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D27BD" w:rsidR="003D27BD" w:rsidP="003D27BD" w:rsidRDefault="003D27BD" w14:paraId="6507A6A7" w14:textId="375D8357">
      <w:pPr>
        <w:spacing w:after="0" w:line="240" w:lineRule="auto"/>
        <w:jc w:val="center"/>
        <w:rPr>
          <w:rFonts w:eastAsiaTheme="minorEastAsia"/>
          <w:b/>
          <w:bCs/>
          <w:sz w:val="24"/>
          <w:szCs w:val="24"/>
        </w:rPr>
      </w:pPr>
      <w:r w:rsidRPr="003D27BD">
        <w:rPr>
          <w:rFonts w:eastAsiaTheme="minorEastAsia"/>
          <w:b/>
          <w:bCs/>
          <w:sz w:val="24"/>
          <w:szCs w:val="24"/>
        </w:rPr>
        <w:t>AGENDA ITEM  </w:t>
      </w:r>
      <w:r w:rsidR="00F20E4F">
        <w:rPr>
          <w:rFonts w:eastAsiaTheme="minorEastAsia"/>
          <w:b/>
          <w:bCs/>
          <w:sz w:val="24"/>
          <w:szCs w:val="24"/>
        </w:rPr>
        <w:t>6</w:t>
      </w:r>
      <w:r w:rsidRPr="003D27BD">
        <w:rPr>
          <w:rFonts w:eastAsiaTheme="minorEastAsia"/>
          <w:b/>
          <w:bCs/>
          <w:sz w:val="24"/>
          <w:szCs w:val="24"/>
        </w:rPr>
        <w:t xml:space="preserve"> – </w:t>
      </w:r>
      <w:r w:rsidR="00D72115">
        <w:rPr>
          <w:rFonts w:eastAsiaTheme="minorEastAsia"/>
          <w:b/>
          <w:bCs/>
          <w:sz w:val="24"/>
          <w:szCs w:val="24"/>
        </w:rPr>
        <w:t xml:space="preserve">b </w:t>
      </w:r>
      <w:r w:rsidRPr="003D27BD">
        <w:rPr>
          <w:rFonts w:eastAsiaTheme="minorEastAsia"/>
          <w:b/>
          <w:bCs/>
          <w:sz w:val="24"/>
          <w:szCs w:val="24"/>
        </w:rPr>
        <w:t>– 9</w:t>
      </w:r>
    </w:p>
    <w:p w:rsidRPr="003D27BD" w:rsidR="003D27BD" w:rsidP="003D27BD" w:rsidRDefault="003D27BD" w14:paraId="71913F4A" w14:textId="5EE98A17">
      <w:pPr>
        <w:spacing w:after="0" w:line="240" w:lineRule="auto"/>
        <w:jc w:val="center"/>
        <w:rPr>
          <w:rFonts w:eastAsiaTheme="minorEastAsia"/>
          <w:b/>
          <w:bCs/>
          <w:sz w:val="24"/>
          <w:szCs w:val="24"/>
        </w:rPr>
      </w:pPr>
    </w:p>
    <w:p w:rsidRPr="003D27BD" w:rsidR="003D27BD" w:rsidP="003D27BD" w:rsidRDefault="003D27BD" w14:paraId="6C35F450" w14:textId="58E44233">
      <w:pPr>
        <w:spacing w:after="0" w:line="240" w:lineRule="auto"/>
        <w:jc w:val="center"/>
        <w:rPr>
          <w:rFonts w:eastAsiaTheme="minorEastAsia"/>
          <w:b/>
          <w:bCs/>
          <w:sz w:val="24"/>
          <w:szCs w:val="24"/>
        </w:rPr>
      </w:pPr>
      <w:r w:rsidRPr="003D27BD">
        <w:rPr>
          <w:rFonts w:eastAsiaTheme="minorEastAsia"/>
          <w:b/>
          <w:bCs/>
          <w:sz w:val="24"/>
          <w:szCs w:val="24"/>
        </w:rPr>
        <w:t>Marketing &amp; Communications Program</w:t>
      </w:r>
    </w:p>
    <w:p w:rsidRPr="003D27BD" w:rsidR="003D27BD" w:rsidP="003D27BD" w:rsidRDefault="003D27BD" w14:paraId="6CEA99C5" w14:textId="47CC810F">
      <w:pPr>
        <w:spacing w:after="0" w:line="240" w:lineRule="auto"/>
        <w:jc w:val="center"/>
        <w:rPr>
          <w:rFonts w:eastAsiaTheme="minorEastAsia"/>
          <w:b/>
          <w:bCs/>
          <w:sz w:val="24"/>
          <w:szCs w:val="24"/>
        </w:rPr>
      </w:pPr>
      <w:r w:rsidRPr="003D27BD">
        <w:rPr>
          <w:rFonts w:eastAsiaTheme="minorEastAsia"/>
          <w:b/>
          <w:bCs/>
          <w:sz w:val="24"/>
          <w:szCs w:val="24"/>
        </w:rPr>
        <w:t>Melissa Franklin</w:t>
      </w:r>
    </w:p>
    <w:p w:rsidRPr="003D27BD" w:rsidR="003D27BD" w:rsidP="003D27BD" w:rsidRDefault="003D27BD" w14:paraId="7F1A0C61" w14:textId="1C80B7CB">
      <w:pPr>
        <w:spacing w:after="0" w:line="240" w:lineRule="auto"/>
        <w:rPr>
          <w:rFonts w:eastAsiaTheme="minorEastAsia"/>
          <w:sz w:val="24"/>
          <w:szCs w:val="24"/>
        </w:rPr>
      </w:pPr>
      <w:r w:rsidRPr="003D27BD">
        <w:rPr>
          <w:rFonts w:eastAsiaTheme="minorEastAsia"/>
          <w:sz w:val="24"/>
          <w:szCs w:val="24"/>
        </w:rPr>
        <w:t> </w:t>
      </w:r>
    </w:p>
    <w:p w:rsidRPr="003D27BD" w:rsidR="003D27BD" w:rsidP="5BB64D03" w:rsidRDefault="00A73176" w14:paraId="2559E225" w14:textId="0804C028" w14:noSpellErr="1">
      <w:pPr>
        <w:spacing w:after="0" w:line="240" w:lineRule="auto"/>
        <w:rPr>
          <w:rFonts w:eastAsia="" w:eastAsiaTheme="minorEastAsia"/>
          <w:sz w:val="24"/>
          <w:szCs w:val="24"/>
        </w:rPr>
      </w:pPr>
    </w:p>
    <w:p w:rsidR="00D72115" w:rsidP="3E74FD7F" w:rsidRDefault="00D72115" w14:paraId="2B0F2376" w14:textId="7D68FC19">
      <w:pPr>
        <w:pStyle w:val="Normal"/>
        <w:spacing w:after="0" w:line="240" w:lineRule="auto"/>
        <w:rPr>
          <w:rFonts w:ascii="Calibri" w:hAnsi="Calibri" w:eastAsia="Calibri" w:cs="Calibri"/>
          <w:b w:val="0"/>
          <w:bCs w:val="0"/>
          <w:i w:val="0"/>
          <w:iCs w:val="0"/>
          <w:noProof w:val="0"/>
          <w:sz w:val="24"/>
          <w:szCs w:val="24"/>
          <w:lang w:val="en-US"/>
        </w:rPr>
      </w:pPr>
      <w:r w:rsidRPr="42134190" w:rsidR="003D27BD">
        <w:rPr>
          <w:rFonts w:eastAsia="" w:eastAsiaTheme="minorEastAsia"/>
          <w:b w:val="1"/>
          <w:bCs w:val="1"/>
          <w:sz w:val="24"/>
          <w:szCs w:val="24"/>
        </w:rPr>
        <w:t>Media</w:t>
      </w:r>
      <w:r w:rsidRPr="42134190" w:rsidR="0C340550">
        <w:rPr>
          <w:rFonts w:eastAsia="" w:eastAsiaTheme="minorEastAsia"/>
          <w:b w:val="1"/>
          <w:bCs w:val="1"/>
          <w:sz w:val="24"/>
          <w:szCs w:val="24"/>
        </w:rPr>
        <w:t>, Public Engagement, and General</w:t>
      </w:r>
      <w:r w:rsidRPr="42134190" w:rsidR="003D27BD">
        <w:rPr>
          <w:rFonts w:eastAsia="" w:eastAsiaTheme="minorEastAsia"/>
          <w:b w:val="1"/>
          <w:bCs w:val="1"/>
          <w:sz w:val="24"/>
          <w:szCs w:val="24"/>
        </w:rPr>
        <w:t xml:space="preserve"> Communications</w:t>
      </w:r>
      <w:r w:rsidRPr="42134190" w:rsidR="003D27BD">
        <w:rPr>
          <w:rFonts w:eastAsia="" w:eastAsiaTheme="minorEastAsia"/>
          <w:b w:val="1"/>
          <w:bCs w:val="1"/>
          <w:sz w:val="24"/>
          <w:szCs w:val="24"/>
        </w:rPr>
        <w:t xml:space="preserve"> </w:t>
      </w:r>
      <w:r w:rsidRPr="42134190" w:rsidR="590C9E25">
        <w:rPr>
          <w:rFonts w:eastAsia="" w:eastAsiaTheme="minorEastAsia"/>
          <w:b w:val="1"/>
          <w:bCs w:val="1"/>
          <w:sz w:val="24"/>
          <w:szCs w:val="24"/>
        </w:rPr>
        <w:t xml:space="preserve">                    </w:t>
      </w:r>
      <w:r>
        <w:br/>
      </w:r>
      <w:r w:rsidRPr="3E74FD7F" w:rsidR="2EE8B86F">
        <w:rPr>
          <w:rFonts w:ascii="Calibri" w:hAnsi="Calibri" w:eastAsia="Calibri" w:cs="Calibri"/>
          <w:b w:val="0"/>
          <w:bCs w:val="0"/>
          <w:i w:val="0"/>
          <w:iCs w:val="0"/>
          <w:noProof w:val="0"/>
          <w:sz w:val="24"/>
          <w:szCs w:val="24"/>
          <w:lang w:val="en-US"/>
        </w:rPr>
        <w:t xml:space="preserve">Staff </w:t>
      </w:r>
      <w:r w:rsidRPr="3E74FD7F" w:rsidR="0895C13F">
        <w:rPr>
          <w:rFonts w:ascii="Calibri" w:hAnsi="Calibri" w:eastAsia="Calibri" w:cs="Calibri"/>
          <w:b w:val="0"/>
          <w:bCs w:val="0"/>
          <w:i w:val="0"/>
          <w:iCs w:val="0"/>
          <w:noProof w:val="0"/>
          <w:sz w:val="24"/>
          <w:szCs w:val="24"/>
          <w:lang w:val="en-US"/>
        </w:rPr>
        <w:t xml:space="preserve">are</w:t>
      </w:r>
      <w:r w:rsidRPr="3E74FD7F" w:rsidR="2EE8B86F">
        <w:rPr>
          <w:rFonts w:ascii="Calibri" w:hAnsi="Calibri" w:eastAsia="Calibri" w:cs="Calibri"/>
          <w:b w:val="0"/>
          <w:bCs w:val="0"/>
          <w:i w:val="0"/>
          <w:iCs w:val="0"/>
          <w:noProof w:val="0"/>
          <w:sz w:val="24"/>
          <w:szCs w:val="24"/>
          <w:lang w:val="en-US"/>
        </w:rPr>
        <w:t xml:space="preserve"> developing 2022 communications goals and strategies </w:t>
      </w:r>
      <w:r>
        <w:br/>
      </w:r>
      <w:r w:rsidRPr="3E74FD7F" w:rsidR="554FCB45">
        <w:rPr>
          <w:rFonts w:ascii="Calibri" w:hAnsi="Calibri" w:eastAsia="Calibri" w:cs="Calibri"/>
          <w:b w:val="0"/>
          <w:bCs w:val="0"/>
          <w:i w:val="0"/>
          <w:iCs w:val="0"/>
          <w:noProof w:val="0"/>
          <w:sz w:val="24"/>
          <w:szCs w:val="24"/>
          <w:lang w:val="en-US"/>
        </w:rPr>
        <w:t xml:space="preserve">ARPC, as well as</w:t>
      </w:r>
      <w:r w:rsidRPr="3E74FD7F" w:rsidR="7D0C2ED5">
        <w:rPr>
          <w:rFonts w:ascii="Calibri" w:hAnsi="Calibri" w:eastAsia="Calibri" w:cs="Calibri"/>
          <w:b w:val="0"/>
          <w:bCs w:val="0"/>
          <w:i w:val="0"/>
          <w:iCs w:val="0"/>
          <w:noProof w:val="0"/>
          <w:sz w:val="24"/>
          <w:szCs w:val="24"/>
          <w:lang w:val="en-US"/>
        </w:rPr>
        <w:t xml:space="preserve"> </w:t>
      </w:r>
      <w:r w:rsidRPr="3E74FD7F" w:rsidR="7D0C2ED5">
        <w:rPr>
          <w:rFonts w:ascii="Calibri" w:hAnsi="Calibri" w:eastAsia="Calibri" w:cs="Calibri"/>
          <w:b w:val="0"/>
          <w:bCs w:val="0"/>
          <w:i w:val="0"/>
          <w:iCs w:val="0"/>
          <w:noProof w:val="0"/>
          <w:sz w:val="24"/>
          <w:szCs w:val="24"/>
          <w:lang w:val="en-US"/>
        </w:rPr>
        <w:t xml:space="preserve">the varied programs </w:t>
      </w:r>
      <w:r>
        <w:br/>
      </w:r>
      <w:r w:rsidRPr="3E74FD7F" w:rsidR="7D0C2ED5">
        <w:rPr>
          <w:rFonts w:ascii="Calibri" w:hAnsi="Calibri" w:eastAsia="Calibri" w:cs="Calibri"/>
          <w:b w:val="0"/>
          <w:bCs w:val="0"/>
          <w:i w:val="0"/>
          <w:iCs w:val="0"/>
          <w:noProof w:val="0"/>
          <w:sz w:val="24"/>
          <w:szCs w:val="24"/>
          <w:lang w:val="en-US"/>
        </w:rPr>
        <w:t>within ARPC.</w:t>
      </w:r>
      <w:r w:rsidRPr="3E74FD7F" w:rsidR="4C96427D">
        <w:rPr>
          <w:rFonts w:ascii="Calibri" w:hAnsi="Calibri" w:eastAsia="Calibri" w:cs="Calibri"/>
          <w:b w:val="0"/>
          <w:bCs w:val="0"/>
          <w:i w:val="0"/>
          <w:iCs w:val="0"/>
          <w:noProof w:val="0"/>
          <w:sz w:val="24"/>
          <w:szCs w:val="24"/>
          <w:lang w:val="en-US"/>
        </w:rPr>
        <w:t xml:space="preserve"> </w:t>
      </w:r>
      <w:r w:rsidRPr="3E74FD7F" w:rsidR="7D0C2ED5">
        <w:rPr>
          <w:rFonts w:ascii="Calibri" w:hAnsi="Calibri" w:eastAsia="Calibri" w:cs="Calibri"/>
          <w:b w:val="0"/>
          <w:bCs w:val="0"/>
          <w:i w:val="0"/>
          <w:iCs w:val="0"/>
          <w:noProof w:val="0"/>
          <w:sz w:val="24"/>
          <w:szCs w:val="24"/>
          <w:lang w:val="en-US"/>
        </w:rPr>
        <w:t xml:space="preserve">A </w:t>
      </w:r>
      <w:r w:rsidRPr="3E74FD7F" w:rsidR="7D0C2ED5">
        <w:rPr>
          <w:rFonts w:ascii="Calibri" w:hAnsi="Calibri" w:eastAsia="Calibri" w:cs="Calibri"/>
          <w:b w:val="0"/>
          <w:bCs w:val="0"/>
          <w:i w:val="0"/>
          <w:iCs w:val="0"/>
          <w:noProof w:val="0"/>
          <w:sz w:val="24"/>
          <w:szCs w:val="24"/>
          <w:lang w:val="en-US"/>
        </w:rPr>
        <w:t>summary will be provided upon completion.</w:t>
      </w:r>
      <w:r>
        <w:br/>
      </w:r>
      <w:r>
        <w:br/>
      </w:r>
      <w:r w:rsidRPr="3E74FD7F" w:rsidR="2EE8B86F">
        <w:rPr>
          <w:rFonts w:ascii="Calibri" w:hAnsi="Calibri" w:eastAsia="Calibri" w:cs="Calibri"/>
          <w:b w:val="0"/>
          <w:bCs w:val="0"/>
          <w:i w:val="0"/>
          <w:iCs w:val="0"/>
          <w:noProof w:val="0"/>
          <w:sz w:val="24"/>
          <w:szCs w:val="24"/>
          <w:lang w:val="en-US"/>
        </w:rPr>
        <w:t xml:space="preserve">In preparation for the 850 Industrial Hemp 2022 Summit, </w:t>
      </w:r>
      <w:r>
        <w:br/>
      </w:r>
      <w:r w:rsidRPr="3E74FD7F" w:rsidR="2EE8B86F">
        <w:rPr>
          <w:rFonts w:ascii="Calibri" w:hAnsi="Calibri" w:eastAsia="Calibri" w:cs="Calibri"/>
          <w:b w:val="0"/>
          <w:bCs w:val="0"/>
          <w:i w:val="0"/>
          <w:iCs w:val="0"/>
          <w:noProof w:val="0"/>
          <w:sz w:val="24"/>
          <w:szCs w:val="24"/>
          <w:lang w:val="en-US"/>
        </w:rPr>
        <w:t xml:space="preserve">staff </w:t>
      </w:r>
      <w:r w:rsidRPr="3E74FD7F" w:rsidR="2EE8B86F">
        <w:rPr>
          <w:rFonts w:ascii="Calibri" w:hAnsi="Calibri" w:eastAsia="Calibri" w:cs="Calibri"/>
          <w:b w:val="0"/>
          <w:bCs w:val="0"/>
          <w:i w:val="0"/>
          <w:iCs w:val="0"/>
          <w:noProof w:val="0"/>
          <w:sz w:val="24"/>
          <w:szCs w:val="24"/>
          <w:lang w:val="en-US"/>
        </w:rPr>
        <w:t>submitted an application</w:t>
      </w:r>
      <w:r w:rsidRPr="3E74FD7F" w:rsidR="2EE8B86F">
        <w:rPr>
          <w:rFonts w:ascii="Calibri" w:hAnsi="Calibri" w:eastAsia="Calibri" w:cs="Calibri"/>
          <w:b w:val="0"/>
          <w:bCs w:val="0"/>
          <w:i w:val="0"/>
          <w:iCs w:val="0"/>
          <w:noProof w:val="0"/>
          <w:sz w:val="24"/>
          <w:szCs w:val="24"/>
          <w:lang w:val="en-US"/>
        </w:rPr>
        <w:t xml:space="preserve"> for the “2022 Lemoyne Chain </w:t>
      </w:r>
      <w:r w:rsidRPr="3E74FD7F" w:rsidR="2EE8B86F">
        <w:rPr>
          <w:rFonts w:ascii="Calibri" w:hAnsi="Calibri" w:eastAsia="Calibri" w:cs="Calibri"/>
          <w:b w:val="0"/>
          <w:bCs w:val="0"/>
          <w:i w:val="0"/>
          <w:iCs w:val="0"/>
          <w:noProof w:val="0"/>
          <w:sz w:val="24"/>
          <w:szCs w:val="24"/>
          <w:lang w:val="en-US"/>
        </w:rPr>
        <w:t xml:space="preserve">of </w:t>
      </w:r>
      <w:r w:rsidRPr="3E74FD7F" w:rsidR="2EE8B86F">
        <w:rPr>
          <w:rFonts w:ascii="Calibri" w:hAnsi="Calibri" w:eastAsia="Calibri" w:cs="Calibri"/>
          <w:b w:val="0"/>
          <w:bCs w:val="0"/>
          <w:i w:val="0"/>
          <w:iCs w:val="0"/>
          <w:noProof w:val="0"/>
          <w:sz w:val="24"/>
          <w:szCs w:val="24"/>
          <w:lang w:val="en-US"/>
        </w:rPr>
        <w:t xml:space="preserve">Parks Festival”, and planning and development </w:t>
      </w:r>
      <w:r>
        <w:br/>
      </w:r>
      <w:r w:rsidRPr="3E74FD7F" w:rsidR="2EE8B86F">
        <w:rPr>
          <w:rFonts w:ascii="Calibri" w:hAnsi="Calibri" w:eastAsia="Calibri" w:cs="Calibri"/>
          <w:b w:val="0"/>
          <w:bCs w:val="0"/>
          <w:i w:val="0"/>
          <w:iCs w:val="0"/>
          <w:noProof w:val="0"/>
          <w:sz w:val="24"/>
          <w:szCs w:val="24"/>
          <w:lang w:val="en-US"/>
        </w:rPr>
        <w:t xml:space="preserve">of </w:t>
      </w:r>
      <w:r w:rsidRPr="3E74FD7F" w:rsidR="190CF8C0">
        <w:rPr>
          <w:rFonts w:ascii="Calibri" w:hAnsi="Calibri" w:eastAsia="Calibri" w:cs="Calibri"/>
          <w:b w:val="0"/>
          <w:bCs w:val="0"/>
          <w:i w:val="0"/>
          <w:iCs w:val="0"/>
          <w:noProof w:val="0"/>
          <w:sz w:val="24"/>
          <w:szCs w:val="24"/>
          <w:lang w:val="en-US"/>
        </w:rPr>
        <w:t>I</w:t>
      </w:r>
      <w:r w:rsidRPr="3E74FD7F" w:rsidR="2EE8B86F">
        <w:rPr>
          <w:rFonts w:ascii="Calibri" w:hAnsi="Calibri" w:eastAsia="Calibri" w:cs="Calibri"/>
          <w:b w:val="0"/>
          <w:bCs w:val="0"/>
          <w:i w:val="0"/>
          <w:iCs w:val="0"/>
          <w:noProof w:val="0"/>
          <w:sz w:val="24"/>
          <w:szCs w:val="24"/>
          <w:lang w:val="en-US"/>
        </w:rPr>
        <w:t xml:space="preserve">nformational materials/craft activities have begun. This year, the ARPC booth will be focused on </w:t>
      </w:r>
      <w:proofErr w:type="gramStart"/>
      <w:r w:rsidRPr="3E74FD7F" w:rsidR="2EE8B86F">
        <w:rPr>
          <w:rFonts w:ascii="Calibri" w:hAnsi="Calibri" w:eastAsia="Calibri" w:cs="Calibri"/>
          <w:b w:val="0"/>
          <w:bCs w:val="0"/>
          <w:i w:val="0"/>
          <w:iCs w:val="0"/>
          <w:noProof w:val="0"/>
          <w:sz w:val="24"/>
          <w:szCs w:val="24"/>
          <w:lang w:val="en-US"/>
        </w:rPr>
        <w:t xml:space="preserve">the versatility</w:t>
      </w:r>
      <w:proofErr w:type="gramEnd"/>
      <w:r w:rsidRPr="3E74FD7F" w:rsidR="2EE8B86F">
        <w:rPr>
          <w:rFonts w:ascii="Calibri" w:hAnsi="Calibri" w:eastAsia="Calibri" w:cs="Calibri"/>
          <w:b w:val="0"/>
          <w:bCs w:val="0"/>
          <w:i w:val="0"/>
          <w:iCs w:val="0"/>
          <w:noProof w:val="0"/>
          <w:sz w:val="24"/>
          <w:szCs w:val="24"/>
          <w:lang w:val="en-US"/>
        </w:rPr>
        <w:t xml:space="preserve"> and </w:t>
      </w:r>
      <w:r w:rsidRPr="3E74FD7F" w:rsidR="2EE8B86F">
        <w:rPr>
          <w:rFonts w:ascii="Calibri" w:hAnsi="Calibri" w:eastAsia="Calibri" w:cs="Calibri"/>
          <w:b w:val="0"/>
          <w:bCs w:val="0"/>
          <w:i w:val="0"/>
          <w:iCs w:val="0"/>
          <w:noProof w:val="0"/>
          <w:sz w:val="24"/>
          <w:szCs w:val="24"/>
          <w:lang w:val="en-US"/>
        </w:rPr>
        <w:t xml:space="preserve">innovation of industrial hemp. </w:t>
      </w:r>
      <w:r>
        <w:br/>
      </w:r>
      <w:r>
        <w:br/>
      </w:r>
      <w:r w:rsidRPr="3E74FD7F" w:rsidR="2EE8B86F">
        <w:rPr>
          <w:rFonts w:ascii="Calibri" w:hAnsi="Calibri" w:eastAsia="Calibri" w:cs="Calibri"/>
          <w:b w:val="0"/>
          <w:bCs w:val="0"/>
          <w:i w:val="0"/>
          <w:iCs w:val="0"/>
          <w:noProof w:val="0"/>
          <w:sz w:val="24"/>
          <w:szCs w:val="24"/>
          <w:lang w:val="en-US"/>
        </w:rPr>
        <w:t xml:space="preserve">Staff compiled, designed and distributed the </w:t>
      </w:r>
      <w:r>
        <w:br/>
      </w:r>
      <w:r w:rsidRPr="3E74FD7F" w:rsidR="2EE8B86F">
        <w:rPr>
          <w:rFonts w:ascii="Calibri" w:hAnsi="Calibri" w:eastAsia="Calibri" w:cs="Calibri"/>
          <w:b w:val="0"/>
          <w:bCs w:val="0"/>
          <w:i w:val="0"/>
          <w:iCs w:val="0"/>
          <w:noProof w:val="0"/>
          <w:sz w:val="24"/>
          <w:szCs w:val="24"/>
          <w:lang w:val="en-US"/>
        </w:rPr>
        <w:t>ARPC 2020-2021 Annual Report!</w:t>
      </w:r>
      <w:r w:rsidR="3E74FD7F">
        <w:drawing>
          <wp:anchor distT="0" distB="0" distL="114300" distR="114300" simplePos="0" relativeHeight="251658240" behindDoc="0" locked="0" layoutInCell="1" allowOverlap="1" wp14:editId="25821EB2" wp14:anchorId="6C9FA515">
            <wp:simplePos x="0" y="0"/>
            <wp:positionH relativeFrom="column">
              <wp:align>right</wp:align>
            </wp:positionH>
            <wp:positionV relativeFrom="paragraph">
              <wp:posOffset>0</wp:posOffset>
            </wp:positionV>
            <wp:extent cx="2245420" cy="2905125"/>
            <wp:wrapSquare wrapText="bothSides"/>
            <wp:effectExtent l="0" t="0" r="0" b="0"/>
            <wp:docPr id="1818382391" name="" title=""/>
            <wp:cNvGraphicFramePr>
              <a:graphicFrameLocks noChangeAspect="1"/>
            </wp:cNvGraphicFramePr>
            <a:graphic>
              <a:graphicData uri="http://schemas.openxmlformats.org/drawingml/2006/picture">
                <pic:pic>
                  <pic:nvPicPr>
                    <pic:cNvPr id="0" name=""/>
                    <pic:cNvPicPr/>
                  </pic:nvPicPr>
                  <pic:blipFill>
                    <a:blip r:embed="Ree8d6208e39a4ecc">
                      <a:extLst>
                        <a:ext xmlns:a="http://schemas.openxmlformats.org/drawingml/2006/main" uri="{28A0092B-C50C-407E-A947-70E740481C1C}">
                          <a14:useLocalDpi val="0"/>
                        </a:ext>
                      </a:extLst>
                    </a:blip>
                    <a:stretch>
                      <a:fillRect/>
                    </a:stretch>
                  </pic:blipFill>
                  <pic:spPr>
                    <a:xfrm>
                      <a:off x="0" y="0"/>
                      <a:ext cx="2245420" cy="2905125"/>
                    </a:xfrm>
                    <a:prstGeom prst="rect">
                      <a:avLst/>
                    </a:prstGeom>
                  </pic:spPr>
                </pic:pic>
              </a:graphicData>
            </a:graphic>
            <wp14:sizeRelH relativeFrom="page">
              <wp14:pctWidth>0</wp14:pctWidth>
            </wp14:sizeRelH>
            <wp14:sizeRelV relativeFrom="page">
              <wp14:pctHeight>0</wp14:pctHeight>
            </wp14:sizeRelV>
          </wp:anchor>
        </w:drawing>
      </w:r>
    </w:p>
    <w:p w:rsidR="00D72115" w:rsidP="42134190" w:rsidRDefault="00D72115" w14:paraId="0B66B013" w14:noSpellErr="1" w14:textId="43F58A7E">
      <w:pPr>
        <w:pStyle w:val="Normal"/>
        <w:spacing w:after="0" w:line="240" w:lineRule="auto"/>
      </w:pPr>
    </w:p>
    <w:p w:rsidR="0A4138E0" w:rsidP="0A4138E0" w:rsidRDefault="0A4138E0" w14:paraId="3EC0648F" w14:textId="741E6E4D">
      <w:pPr>
        <w:pStyle w:val="Normal"/>
        <w:spacing w:after="0" w:line="240" w:lineRule="auto"/>
      </w:pPr>
    </w:p>
    <w:p w:rsidR="0A4138E0" w:rsidP="0A4138E0" w:rsidRDefault="0A4138E0" w14:paraId="69A12A4F" w14:textId="14F8F2C6">
      <w:pPr>
        <w:pStyle w:val="Normal"/>
        <w:spacing w:after="0" w:line="240" w:lineRule="auto"/>
      </w:pPr>
    </w:p>
    <w:p w:rsidR="00D72115" w:rsidP="42134190" w:rsidRDefault="00D72115" w14:paraId="6FBE3283" w14:noSpellErr="1" w14:textId="3A4C2649">
      <w:pPr>
        <w:pStyle w:val="Normal"/>
        <w:spacing w:after="0" w:line="240" w:lineRule="auto"/>
      </w:pPr>
    </w:p>
    <w:p w:rsidR="003D27BD" w:rsidP="0A4138E0" w:rsidRDefault="003D27BD" w14:paraId="2998EEDC" w14:textId="7F5EE852">
      <w:pPr>
        <w:pStyle w:val="Normal"/>
        <w:spacing w:after="0" w:line="240" w:lineRule="auto"/>
        <w:rPr>
          <w:rFonts w:eastAsia="" w:eastAsiaTheme="minorEastAsia"/>
          <w:b w:val="1"/>
          <w:bCs w:val="1"/>
          <w:sz w:val="24"/>
          <w:szCs w:val="24"/>
        </w:rPr>
      </w:pPr>
      <w:r w:rsidRPr="0A4138E0" w:rsidR="003D27BD">
        <w:rPr>
          <w:rFonts w:eastAsia="" w:eastAsiaTheme="minorEastAsia"/>
          <w:b w:val="1"/>
          <w:bCs w:val="1"/>
          <w:sz w:val="24"/>
          <w:szCs w:val="24"/>
        </w:rPr>
        <w:t>Online &amp; Social Media Engagement </w:t>
      </w:r>
      <w:r>
        <w:br/>
      </w:r>
      <w:r w:rsidRPr="0A4138E0" w:rsidR="66B10E34">
        <w:rPr>
          <w:rFonts w:ascii="Calibri" w:hAnsi="Calibri" w:eastAsia="Calibri" w:cs="Calibri"/>
          <w:b w:val="0"/>
          <w:bCs w:val="0"/>
          <w:i w:val="0"/>
          <w:iCs w:val="0"/>
          <w:noProof w:val="0"/>
          <w:sz w:val="24"/>
          <w:szCs w:val="24"/>
          <w:lang w:val="en-US"/>
        </w:rPr>
        <w:t>In November, ARPC staff developed and distributed the November Board Notes and continues to manage ARPC social media engagement, as well as website updates and document uploads. All websites (ARPC, BBHCC, and 850 Hemp) are monitored for updates on a weekly basis. In addition, ARPC staff provides general graphics and communications support throughout the organization’s numerous programs and projects, developing informative, professional, and eye-catching materials as needed.</w:t>
      </w:r>
      <w:r w:rsidR="0A4138E0">
        <w:drawing>
          <wp:anchor distT="0" distB="0" distL="114300" distR="114300" simplePos="0" relativeHeight="251658240" behindDoc="0" locked="0" layoutInCell="1" allowOverlap="1" wp14:editId="23CE61C7" wp14:anchorId="3502B68A">
            <wp:simplePos x="0" y="0"/>
            <wp:positionH relativeFrom="column">
              <wp:align>left</wp:align>
            </wp:positionH>
            <wp:positionV relativeFrom="paragraph">
              <wp:posOffset>0</wp:posOffset>
            </wp:positionV>
            <wp:extent cx="1958300" cy="2533650"/>
            <wp:wrapSquare wrapText="bothSides"/>
            <wp:effectExtent l="0" t="0" r="0" b="0"/>
            <wp:docPr id="1642376019" name="" title=""/>
            <wp:cNvGraphicFramePr>
              <a:graphicFrameLocks noChangeAspect="1"/>
            </wp:cNvGraphicFramePr>
            <a:graphic>
              <a:graphicData uri="http://schemas.openxmlformats.org/drawingml/2006/picture">
                <pic:pic>
                  <pic:nvPicPr>
                    <pic:cNvPr id="0" name=""/>
                    <pic:cNvPicPr/>
                  </pic:nvPicPr>
                  <pic:blipFill>
                    <a:blip r:embed="R1abd83b050694ff4">
                      <a:extLst>
                        <a:ext xmlns:a="http://schemas.openxmlformats.org/drawingml/2006/main" uri="{28A0092B-C50C-407E-A947-70E740481C1C}">
                          <a14:useLocalDpi val="0"/>
                        </a:ext>
                      </a:extLst>
                    </a:blip>
                    <a:stretch>
                      <a:fillRect/>
                    </a:stretch>
                  </pic:blipFill>
                  <pic:spPr>
                    <a:xfrm>
                      <a:off x="0" y="0"/>
                      <a:ext cx="1958300" cy="2533650"/>
                    </a:xfrm>
                    <a:prstGeom prst="rect">
                      <a:avLst/>
                    </a:prstGeom>
                  </pic:spPr>
                </pic:pic>
              </a:graphicData>
            </a:graphic>
            <wp14:sizeRelH relativeFrom="page">
              <wp14:pctWidth>0</wp14:pctWidth>
            </wp14:sizeRelH>
            <wp14:sizeRelV relativeFrom="page">
              <wp14:pctHeight>0</wp14:pctHeight>
            </wp14:sizeRelV>
          </wp:anchor>
        </w:drawing>
      </w:r>
    </w:p>
    <w:p w:rsidR="0A4138E0" w:rsidP="0A4138E0" w:rsidRDefault="0A4138E0" w14:paraId="4120D023" w14:textId="4F62742B">
      <w:pPr>
        <w:pStyle w:val="Normal"/>
        <w:spacing w:after="0" w:line="240" w:lineRule="auto"/>
        <w:rPr>
          <w:rFonts w:eastAsia="" w:eastAsiaTheme="minorEastAsia"/>
          <w:sz w:val="24"/>
          <w:szCs w:val="24"/>
        </w:rPr>
      </w:pPr>
    </w:p>
    <w:p w:rsidRPr="003D27BD" w:rsidR="005E1BE9" w:rsidP="0A4138E0" w:rsidRDefault="00DA49E7" w14:paraId="442DA4F3" w14:textId="7A7EC9C9" w14:noSpellErr="1">
      <w:pPr>
        <w:spacing w:after="0" w:line="240" w:lineRule="auto"/>
        <w:rPr>
          <w:rFonts w:eastAsia="" w:eastAsiaTheme="minorEastAsia"/>
          <w:sz w:val="24"/>
          <w:szCs w:val="24"/>
        </w:rPr>
      </w:pPr>
    </w:p>
    <w:p w:rsidRPr="003D27BD" w:rsidR="003D27BD" w:rsidP="003D27BD" w:rsidRDefault="003D27BD" w14:paraId="2AD6E649" w14:textId="3A2A0E99">
      <w:pPr>
        <w:spacing w:after="0" w:line="240" w:lineRule="auto"/>
        <w:rPr>
          <w:rFonts w:eastAsiaTheme="minorEastAsia"/>
          <w:sz w:val="24"/>
          <w:szCs w:val="24"/>
        </w:rPr>
      </w:pPr>
    </w:p>
    <w:p w:rsidR="000C5289" w:rsidP="003D27BD" w:rsidRDefault="000C5289" w14:paraId="604CEDE5" w14:textId="79B0BDED">
      <w:pPr>
        <w:spacing w:after="0" w:line="240" w:lineRule="auto"/>
        <w:rPr>
          <w:rFonts w:eastAsiaTheme="minorEastAsia"/>
          <w:sz w:val="24"/>
          <w:szCs w:val="24"/>
        </w:rPr>
      </w:pPr>
    </w:p>
    <w:p w:rsidR="000C5289" w:rsidP="003D27BD" w:rsidRDefault="000C5289" w14:paraId="3A7B0455" w14:textId="5F8C1482">
      <w:pPr>
        <w:spacing w:after="0" w:line="240" w:lineRule="auto"/>
        <w:rPr>
          <w:rFonts w:eastAsiaTheme="minorEastAsia"/>
          <w:sz w:val="24"/>
          <w:szCs w:val="24"/>
        </w:rPr>
      </w:pPr>
    </w:p>
    <w:p w:rsidR="00D72115" w:rsidP="003D27BD" w:rsidRDefault="00D72115" w14:paraId="3CFE882B" w14:textId="77777777">
      <w:pPr>
        <w:spacing w:after="0" w:line="240" w:lineRule="auto"/>
        <w:rPr>
          <w:rFonts w:eastAsiaTheme="minorEastAsia"/>
          <w:sz w:val="24"/>
          <w:szCs w:val="24"/>
        </w:rPr>
      </w:pPr>
    </w:p>
    <w:p w:rsidR="00D72115" w:rsidP="003D27BD" w:rsidRDefault="00D72115" w14:paraId="1660B213" w14:textId="5AA31CC5">
      <w:pPr>
        <w:spacing w:after="0" w:line="240" w:lineRule="auto"/>
        <w:rPr>
          <w:rFonts w:eastAsiaTheme="minorEastAsia"/>
          <w:sz w:val="24"/>
          <w:szCs w:val="24"/>
        </w:rPr>
      </w:pPr>
    </w:p>
    <w:p w:rsidR="000C5289" w:rsidP="003D27BD" w:rsidRDefault="000C5289" w14:paraId="0FEC96A7" w14:textId="59672239">
      <w:pPr>
        <w:spacing w:after="0" w:line="240" w:lineRule="auto"/>
        <w:rPr>
          <w:rFonts w:eastAsiaTheme="minorEastAsia"/>
          <w:sz w:val="24"/>
          <w:szCs w:val="24"/>
        </w:rPr>
      </w:pPr>
    </w:p>
    <w:p w:rsidRPr="003D27BD" w:rsidR="000C5289" w:rsidP="003D27BD" w:rsidRDefault="00D72115" w14:paraId="000184D7" w14:textId="65B09B49">
      <w:pPr>
        <w:spacing w:after="0" w:line="240" w:lineRule="auto"/>
      </w:pPr>
    </w:p>
    <w:p w:rsidRPr="003D27BD" w:rsidR="003D27BD" w:rsidP="003D27BD" w:rsidRDefault="003D27BD" w14:paraId="6781E98B" w14:textId="0B0A3470">
      <w:pPr>
        <w:spacing w:after="0" w:line="240" w:lineRule="auto"/>
        <w:rPr>
          <w:rFonts w:eastAsiaTheme="minorEastAsia"/>
          <w:sz w:val="24"/>
          <w:szCs w:val="24"/>
        </w:rPr>
      </w:pPr>
    </w:p>
    <w:p w:rsidR="00D72115" w:rsidP="003D27BD" w:rsidRDefault="00D72115" w14:paraId="3855FB10" w14:textId="77777777">
      <w:pPr>
        <w:spacing w:after="0" w:line="240" w:lineRule="auto"/>
        <w:rPr>
          <w:rFonts w:eastAsiaTheme="minorEastAsia"/>
          <w:b/>
          <w:bCs/>
          <w:sz w:val="24"/>
          <w:szCs w:val="24"/>
        </w:rPr>
      </w:pPr>
    </w:p>
    <w:p w:rsidRPr="003D27BD" w:rsidR="003D27BD" w:rsidP="0A4138E0" w:rsidRDefault="000F3BBC" w14:paraId="203F6357" w14:textId="346523BD" w14:noSpellErr="1">
      <w:pPr>
        <w:spacing w:after="0" w:line="240" w:lineRule="auto"/>
        <w:rPr>
          <w:rFonts w:eastAsia="" w:eastAsiaTheme="minorEastAsia"/>
          <w:sz w:val="24"/>
          <w:szCs w:val="24"/>
        </w:rPr>
      </w:pPr>
    </w:p>
    <w:p w:rsidR="00DA49E7" w:rsidP="003D27BD" w:rsidRDefault="00DA49E7" w14:paraId="02241935" w14:textId="77777777">
      <w:pPr>
        <w:spacing w:after="0" w:line="240" w:lineRule="auto"/>
        <w:rPr>
          <w:rFonts w:eastAsiaTheme="minorEastAsia"/>
          <w:b/>
          <w:bCs/>
          <w:sz w:val="24"/>
          <w:szCs w:val="24"/>
        </w:rPr>
      </w:pPr>
    </w:p>
    <w:p w:rsidR="001D7FED" w:rsidP="0A4138E0" w:rsidRDefault="00DA49E7" w14:paraId="63C42866" w14:textId="0D19BBDC" w14:noSpellErr="1">
      <w:pPr>
        <w:spacing w:after="0" w:line="240" w:lineRule="auto"/>
        <w:rPr>
          <w:rFonts w:eastAsia="" w:eastAsiaTheme="minorEastAsia"/>
          <w:sz w:val="24"/>
          <w:szCs w:val="24"/>
        </w:rPr>
      </w:pPr>
    </w:p>
    <w:p w:rsidRPr="003D27BD" w:rsidR="000F3BBC" w:rsidP="003D27BD" w:rsidRDefault="000F3BBC" w14:paraId="0086B835" w14:textId="71B6CE6A">
      <w:pPr>
        <w:spacing w:after="0" w:line="240" w:lineRule="auto"/>
        <w:rPr>
          <w:rFonts w:eastAsiaTheme="minorEastAsia"/>
          <w:sz w:val="24"/>
          <w:szCs w:val="24"/>
        </w:rPr>
      </w:pPr>
    </w:p>
    <w:p w:rsidRPr="00D72115" w:rsidR="003D27BD" w:rsidP="3E74FD7F" w:rsidRDefault="00D72115" w14:paraId="721DBE16" w14:textId="1192A23E">
      <w:pPr>
        <w:pStyle w:val="Normal"/>
        <w:spacing w:after="0" w:line="240" w:lineRule="auto"/>
        <w:rPr>
          <w:rFonts w:ascii="Calibri" w:hAnsi="Calibri" w:eastAsia="Calibri" w:cs="Calibri"/>
          <w:b w:val="0"/>
          <w:bCs w:val="0"/>
          <w:i w:val="0"/>
          <w:iCs w:val="0"/>
          <w:noProof w:val="0"/>
          <w:sz w:val="24"/>
          <w:szCs w:val="24"/>
          <w:lang w:val="en-US"/>
        </w:rPr>
      </w:pPr>
      <w:r w:rsidRPr="4C56EABA" w:rsidR="003D27BD">
        <w:rPr>
          <w:rFonts w:eastAsia="" w:eastAsiaTheme="minorEastAsia"/>
          <w:b w:val="1"/>
          <w:bCs w:val="1"/>
          <w:sz w:val="24"/>
          <w:szCs w:val="24"/>
        </w:rPr>
        <w:t xml:space="preserve">850 HEMP Summit </w:t>
      </w:r>
      <w:r w:rsidRPr="4C56EABA" w:rsidR="003D27BD">
        <w:rPr>
          <w:rFonts w:eastAsia="" w:eastAsiaTheme="minorEastAsia"/>
          <w:b w:val="1"/>
          <w:bCs w:val="1"/>
          <w:sz w:val="24"/>
          <w:szCs w:val="24"/>
        </w:rPr>
        <w:t>2022 </w:t>
      </w:r>
      <w:r w:rsidRPr="3E74FD7F" w:rsidR="3CF4EDE6">
        <w:rPr>
          <w:rFonts w:ascii="Calibri" w:hAnsi="Calibri" w:eastAsia="Calibri" w:cs="Calibri"/>
          <w:b w:val="0"/>
          <w:bCs w:val="0"/>
          <w:i w:val="0"/>
          <w:iCs w:val="0"/>
          <w:noProof w:val="0"/>
          <w:sz w:val="24"/>
          <w:szCs w:val="24"/>
          <w:lang w:val="en-US"/>
        </w:rPr>
        <w:t xml:space="preserve"> </w:t>
      </w:r>
      <w:r>
        <w:br/>
      </w:r>
      <w:r w:rsidRPr="3E74FD7F" w:rsidR="3CF4EDE6">
        <w:rPr>
          <w:rFonts w:ascii="Calibri" w:hAnsi="Calibri" w:eastAsia="Calibri" w:cs="Calibri"/>
          <w:b w:val="0"/>
          <w:bCs w:val="0"/>
          <w:i w:val="0"/>
          <w:iCs w:val="0"/>
          <w:noProof w:val="0"/>
          <w:sz w:val="24"/>
          <w:szCs w:val="24"/>
          <w:lang w:val="en-US"/>
        </w:rPr>
        <w:t>Registration</w:t>
      </w:r>
      <w:r w:rsidRPr="3E74FD7F" w:rsidR="3CF4EDE6">
        <w:rPr>
          <w:rFonts w:ascii="Calibri" w:hAnsi="Calibri" w:eastAsia="Calibri" w:cs="Calibri"/>
          <w:b w:val="0"/>
          <w:bCs w:val="0"/>
          <w:i w:val="0"/>
          <w:iCs w:val="0"/>
          <w:noProof w:val="0"/>
          <w:sz w:val="24"/>
          <w:szCs w:val="24"/>
          <w:lang w:val="en-US"/>
        </w:rPr>
        <w:t xml:space="preserve"> for the 850 Industrial Hemp 2022 Summit is now open! Registration, Sponsorship, and Vendor information can be found at </w:t>
      </w:r>
      <w:hyperlink r:id="R4b8276f7ef6a4088">
        <w:r w:rsidRPr="3E74FD7F" w:rsidR="3CF4EDE6">
          <w:rPr>
            <w:rStyle w:val="Hyperlink"/>
            <w:rFonts w:ascii="Calibri" w:hAnsi="Calibri" w:eastAsia="Calibri" w:cs="Calibri"/>
            <w:b w:val="0"/>
            <w:bCs w:val="0"/>
            <w:i w:val="0"/>
            <w:iCs w:val="0"/>
            <w:noProof w:val="0"/>
            <w:sz w:val="24"/>
            <w:szCs w:val="24"/>
            <w:lang w:val="en-US"/>
          </w:rPr>
          <w:t>www.850hempsummit.org</w:t>
        </w:r>
      </w:hyperlink>
      <w:r w:rsidRPr="3E74FD7F" w:rsidR="3CF4EDE6">
        <w:rPr>
          <w:rFonts w:ascii="Calibri" w:hAnsi="Calibri" w:eastAsia="Calibri" w:cs="Calibri"/>
          <w:b w:val="0"/>
          <w:bCs w:val="0"/>
          <w:i w:val="0"/>
          <w:iCs w:val="0"/>
          <w:noProof w:val="0"/>
          <w:sz w:val="24"/>
          <w:szCs w:val="24"/>
          <w:lang w:val="en-US"/>
        </w:rPr>
        <w:t>!</w:t>
      </w:r>
      <w:r>
        <w:br/>
      </w:r>
      <w:r>
        <w:br/>
      </w:r>
      <w:r w:rsidRPr="3E74FD7F" w:rsidR="3CF4EDE6">
        <w:rPr>
          <w:rFonts w:ascii="Calibri" w:hAnsi="Calibri" w:eastAsia="Calibri" w:cs="Calibri"/>
          <w:b w:val="0"/>
          <w:bCs w:val="0"/>
          <w:i w:val="0"/>
          <w:iCs w:val="0"/>
          <w:noProof w:val="0"/>
          <w:sz w:val="24"/>
          <w:szCs w:val="24"/>
          <w:lang w:val="en-US"/>
        </w:rPr>
        <w:t xml:space="preserve">Hemp is the only plant that can feed, house, </w:t>
      </w:r>
      <w:r>
        <w:br/>
      </w:r>
      <w:r w:rsidRPr="3E74FD7F" w:rsidR="3CF4EDE6">
        <w:rPr>
          <w:rFonts w:ascii="Calibri" w:hAnsi="Calibri" w:eastAsia="Calibri" w:cs="Calibri"/>
          <w:b w:val="0"/>
          <w:bCs w:val="0"/>
          <w:i w:val="0"/>
          <w:iCs w:val="0"/>
          <w:noProof w:val="0"/>
          <w:sz w:val="24"/>
          <w:szCs w:val="24"/>
          <w:lang w:val="en-US"/>
        </w:rPr>
        <w:t xml:space="preserve">clothe, and heal! From farming to manufacturing, this extraordinary plant can strengthen the resiliency of our Region -- not only economically, but environmentally, as well! And through </w:t>
      </w:r>
      <w:r w:rsidRPr="3E74FD7F" w:rsidR="3CF4EDE6">
        <w:rPr>
          <w:rFonts w:ascii="Calibri" w:hAnsi="Calibri" w:eastAsia="Calibri" w:cs="Calibri"/>
          <w:b w:val="0"/>
          <w:bCs w:val="0"/>
          <w:i w:val="0"/>
          <w:iCs w:val="0"/>
          <w:noProof w:val="0"/>
          <w:sz w:val="24"/>
          <w:szCs w:val="24"/>
          <w:lang w:val="en-US"/>
        </w:rPr>
        <w:t>combined</w:t>
      </w:r>
      <w:r w:rsidRPr="3E74FD7F" w:rsidR="3CF4EDE6">
        <w:rPr>
          <w:rFonts w:ascii="Calibri" w:hAnsi="Calibri" w:eastAsia="Calibri" w:cs="Calibri"/>
          <w:b w:val="0"/>
          <w:bCs w:val="0"/>
          <w:i w:val="0"/>
          <w:iCs w:val="0"/>
          <w:noProof w:val="0"/>
          <w:sz w:val="24"/>
          <w:szCs w:val="24"/>
          <w:lang w:val="en-US"/>
        </w:rPr>
        <w:t xml:space="preserve"> efforts, the Apalachee Region is in a prime position to </w:t>
      </w:r>
      <w:r w:rsidRPr="3E74FD7F" w:rsidR="3CF4EDE6">
        <w:rPr>
          <w:rFonts w:ascii="Calibri" w:hAnsi="Calibri" w:eastAsia="Calibri" w:cs="Calibri"/>
          <w:b w:val="0"/>
          <w:bCs w:val="0"/>
          <w:i w:val="0"/>
          <w:iCs w:val="0"/>
          <w:noProof w:val="0"/>
          <w:sz w:val="24"/>
          <w:szCs w:val="24"/>
          <w:lang w:val="en-US"/>
        </w:rPr>
        <w:t>emerge</w:t>
      </w:r>
      <w:r w:rsidRPr="3E74FD7F" w:rsidR="3CF4EDE6">
        <w:rPr>
          <w:rFonts w:ascii="Calibri" w:hAnsi="Calibri" w:eastAsia="Calibri" w:cs="Calibri"/>
          <w:b w:val="0"/>
          <w:bCs w:val="0"/>
          <w:i w:val="0"/>
          <w:iCs w:val="0"/>
          <w:noProof w:val="0"/>
          <w:sz w:val="24"/>
          <w:szCs w:val="24"/>
          <w:lang w:val="en-US"/>
        </w:rPr>
        <w:t xml:space="preserve"> at the forefront of the industrial hemp industry. As such, the ARPC is excited to bring the second 850 Hemp Summit to the Region. The 850 Hemp Summit unites farmers, stakeholders, cultivation and production experts, economic development professionals, and policymakers to discuss the status, challenges, and opportunities for industrial hemp in the Apalachee Region. </w:t>
      </w:r>
      <w:r w:rsidR="4C56EABA">
        <w:drawing>
          <wp:anchor distT="0" distB="0" distL="114300" distR="114300" simplePos="0" relativeHeight="251658240" behindDoc="0" locked="0" layoutInCell="1" allowOverlap="1" wp14:editId="405BFEAA" wp14:anchorId="49F7C1DB">
            <wp:simplePos x="0" y="0"/>
            <wp:positionH relativeFrom="column">
              <wp:align>right</wp:align>
            </wp:positionH>
            <wp:positionV relativeFrom="paragraph">
              <wp:posOffset>0</wp:posOffset>
            </wp:positionV>
            <wp:extent cx="2638425" cy="2638425"/>
            <wp:wrapSquare wrapText="bothSides"/>
            <wp:effectExtent l="0" t="0" r="0" b="0"/>
            <wp:docPr id="2051292530" name="" title=""/>
            <wp:cNvGraphicFramePr>
              <a:graphicFrameLocks noChangeAspect="1"/>
            </wp:cNvGraphicFramePr>
            <a:graphic>
              <a:graphicData uri="http://schemas.openxmlformats.org/drawingml/2006/picture">
                <pic:pic>
                  <pic:nvPicPr>
                    <pic:cNvPr id="0" name=""/>
                    <pic:cNvPicPr/>
                  </pic:nvPicPr>
                  <pic:blipFill>
                    <a:blip r:embed="Rbd81c9bdc74e462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638425" cy="2638425"/>
                    </a:xfrm>
                    <a:prstGeom prst="rect">
                      <a:avLst/>
                    </a:prstGeom>
                  </pic:spPr>
                </pic:pic>
              </a:graphicData>
            </a:graphic>
            <wp14:sizeRelH relativeFrom="page">
              <wp14:pctWidth>0</wp14:pctWidth>
            </wp14:sizeRelH>
            <wp14:sizeRelV relativeFrom="page">
              <wp14:pctHeight>0</wp14:pctHeight>
            </wp14:sizeRelV>
          </wp:anchor>
        </w:drawing>
      </w:r>
    </w:p>
    <w:p w:rsidR="4C56EABA" w:rsidP="4C56EABA" w:rsidRDefault="4C56EABA" w14:paraId="1EA9678E" w14:textId="7B86F6BC">
      <w:pPr>
        <w:rPr>
          <w:rFonts w:ascii="Calibri" w:hAnsi="Calibri" w:eastAsia="Calibri" w:cs="Calibri"/>
          <w:b w:val="0"/>
          <w:bCs w:val="0"/>
          <w:i w:val="0"/>
          <w:iCs w:val="0"/>
          <w:noProof w:val="0"/>
          <w:sz w:val="24"/>
          <w:szCs w:val="24"/>
          <w:lang w:val="en-US"/>
        </w:rPr>
      </w:pPr>
    </w:p>
    <w:p w:rsidRPr="00D72115" w:rsidR="003D27BD" w:rsidP="003D27BD" w:rsidRDefault="00D72115" w14:paraId="0738B32D" w14:textId="54ACA82D">
      <w:pPr>
        <w:spacing w:after="0" w:line="240" w:lineRule="auto"/>
      </w:pPr>
      <w:r w:rsidRPr="4C56EABA" w:rsidR="3CF4EDE6">
        <w:rPr>
          <w:rFonts w:ascii="Calibri" w:hAnsi="Calibri" w:eastAsia="Calibri" w:cs="Calibri"/>
          <w:b w:val="0"/>
          <w:bCs w:val="0"/>
          <w:i w:val="0"/>
          <w:iCs w:val="0"/>
          <w:noProof w:val="0"/>
          <w:sz w:val="24"/>
          <w:szCs w:val="24"/>
          <w:u w:val="single"/>
          <w:lang w:val="en-US"/>
        </w:rPr>
        <w:t>Hemp Summit Planning</w:t>
      </w:r>
      <w:r>
        <w:br/>
      </w:r>
      <w:r w:rsidRPr="4C56EABA" w:rsidR="3CF4EDE6">
        <w:rPr>
          <w:rFonts w:ascii="Calibri" w:hAnsi="Calibri" w:eastAsia="Calibri" w:cs="Calibri"/>
          <w:b w:val="0"/>
          <w:bCs w:val="0"/>
          <w:i w:val="0"/>
          <w:iCs w:val="0"/>
          <w:noProof w:val="0"/>
          <w:sz w:val="24"/>
          <w:szCs w:val="24"/>
          <w:lang w:val="en-US"/>
        </w:rPr>
        <w:t xml:space="preserve">Staff </w:t>
      </w:r>
      <w:r w:rsidRPr="4C56EABA" w:rsidR="3CF4EDE6">
        <w:rPr>
          <w:rFonts w:ascii="Calibri" w:hAnsi="Calibri" w:eastAsia="Calibri" w:cs="Calibri"/>
          <w:b w:val="0"/>
          <w:bCs w:val="0"/>
          <w:i w:val="0"/>
          <w:iCs w:val="0"/>
          <w:noProof w:val="0"/>
          <w:sz w:val="24"/>
          <w:szCs w:val="24"/>
          <w:lang w:val="en-US"/>
        </w:rPr>
        <w:t>are</w:t>
      </w:r>
      <w:r w:rsidRPr="4C56EABA" w:rsidR="3CF4EDE6">
        <w:rPr>
          <w:rFonts w:ascii="Calibri" w:hAnsi="Calibri" w:eastAsia="Calibri" w:cs="Calibri"/>
          <w:b w:val="0"/>
          <w:bCs w:val="0"/>
          <w:i w:val="0"/>
          <w:iCs w:val="0"/>
          <w:noProof w:val="0"/>
          <w:sz w:val="24"/>
          <w:szCs w:val="24"/>
          <w:lang w:val="en-US"/>
        </w:rPr>
        <w:t xml:space="preserve"> contacting potential speakers and developing the summit agenda. As of January 14th, 2022, the following speakers have been confirmed: </w:t>
      </w:r>
    </w:p>
    <w:p w:rsidRPr="00D72115" w:rsidR="003D27BD" w:rsidP="003D27BD" w:rsidRDefault="00D72115" w14:paraId="2D5C11F0" w14:textId="4A6657AB">
      <w:pPr>
        <w:spacing w:after="0" w:line="240" w:lineRule="auto"/>
      </w:pPr>
      <w:r w:rsidRPr="0A4138E0" w:rsidR="3CF4EDE6">
        <w:rPr>
          <w:rFonts w:ascii="Calibri" w:hAnsi="Calibri" w:eastAsia="Calibri" w:cs="Calibri"/>
          <w:b w:val="0"/>
          <w:bCs w:val="0"/>
          <w:i w:val="0"/>
          <w:iCs w:val="0"/>
          <w:noProof w:val="0"/>
          <w:sz w:val="24"/>
          <w:szCs w:val="24"/>
          <w:lang w:val="en-US"/>
        </w:rPr>
        <w:t>• Holly Bell, FDACS, Cannabis Director</w:t>
      </w:r>
    </w:p>
    <w:p w:rsidRPr="00D72115" w:rsidR="003D27BD" w:rsidP="003D27BD" w:rsidRDefault="00D72115" w14:paraId="15607A3D" w14:textId="5DB19700">
      <w:pPr>
        <w:spacing w:after="0" w:line="240" w:lineRule="auto"/>
      </w:pPr>
      <w:r w:rsidRPr="0A4138E0" w:rsidR="3CF4EDE6">
        <w:rPr>
          <w:rFonts w:ascii="Calibri" w:hAnsi="Calibri" w:eastAsia="Calibri" w:cs="Calibri"/>
          <w:b w:val="0"/>
          <w:bCs w:val="0"/>
          <w:i w:val="0"/>
          <w:iCs w:val="0"/>
          <w:noProof w:val="0"/>
          <w:sz w:val="24"/>
          <w:szCs w:val="24"/>
          <w:lang w:val="en-US"/>
        </w:rPr>
        <w:t>• Steven Hall, FDACS, General Counsel</w:t>
      </w:r>
    </w:p>
    <w:p w:rsidRPr="00D72115" w:rsidR="003D27BD" w:rsidP="003D27BD" w:rsidRDefault="00D72115" w14:paraId="54EAF50A" w14:textId="5FB3D2A8">
      <w:pPr>
        <w:spacing w:after="0" w:line="240" w:lineRule="auto"/>
      </w:pPr>
      <w:r w:rsidRPr="0A4138E0" w:rsidR="3CF4EDE6">
        <w:rPr>
          <w:rFonts w:ascii="Calibri" w:hAnsi="Calibri" w:eastAsia="Calibri" w:cs="Calibri"/>
          <w:b w:val="0"/>
          <w:bCs w:val="0"/>
          <w:i w:val="0"/>
          <w:iCs w:val="0"/>
          <w:noProof w:val="0"/>
          <w:sz w:val="24"/>
          <w:szCs w:val="24"/>
          <w:lang w:val="en-US"/>
        </w:rPr>
        <w:t>• Dr. Eric Rohrig, FDACS, Division of Plant Industry, Bureau Chief</w:t>
      </w:r>
    </w:p>
    <w:p w:rsidRPr="00D72115" w:rsidR="003D27BD" w:rsidP="003D27BD" w:rsidRDefault="00D72115" w14:paraId="3B1CD415" w14:textId="6966467C">
      <w:pPr>
        <w:spacing w:after="0" w:line="240" w:lineRule="auto"/>
      </w:pPr>
      <w:r w:rsidRPr="0A4138E0" w:rsidR="3CF4EDE6">
        <w:rPr>
          <w:rFonts w:ascii="Calibri" w:hAnsi="Calibri" w:eastAsia="Calibri" w:cs="Calibri"/>
          <w:b w:val="0"/>
          <w:bCs w:val="0"/>
          <w:i w:val="0"/>
          <w:iCs w:val="0"/>
          <w:noProof w:val="0"/>
          <w:sz w:val="24"/>
          <w:szCs w:val="24"/>
          <w:lang w:val="en-US"/>
        </w:rPr>
        <w:t>• Dr. Zhou, FAMU, Associate Professor, College of Agriculture and Food Sciences (CAFS)</w:t>
      </w:r>
    </w:p>
    <w:p w:rsidRPr="00D72115" w:rsidR="003D27BD" w:rsidP="003D27BD" w:rsidRDefault="00D72115" w14:paraId="33C35346" w14:textId="6A5B72B5">
      <w:pPr>
        <w:spacing w:after="0" w:line="240" w:lineRule="auto"/>
      </w:pPr>
      <w:r w:rsidRPr="4C56EABA" w:rsidR="3CF4EDE6">
        <w:rPr>
          <w:rFonts w:ascii="Calibri" w:hAnsi="Calibri" w:eastAsia="Calibri" w:cs="Calibri"/>
          <w:b w:val="0"/>
          <w:bCs w:val="0"/>
          <w:i w:val="0"/>
          <w:iCs w:val="0"/>
          <w:noProof w:val="0"/>
          <w:sz w:val="24"/>
          <w:szCs w:val="24"/>
          <w:lang w:val="en-US"/>
        </w:rPr>
        <w:t xml:space="preserve">• Matthew </w:t>
      </w:r>
      <w:proofErr w:type="spellStart"/>
      <w:r w:rsidRPr="4C56EABA" w:rsidR="3CF4EDE6">
        <w:rPr>
          <w:rFonts w:ascii="Calibri" w:hAnsi="Calibri" w:eastAsia="Calibri" w:cs="Calibri"/>
          <w:b w:val="0"/>
          <w:bCs w:val="0"/>
          <w:i w:val="0"/>
          <w:iCs w:val="0"/>
          <w:noProof w:val="0"/>
          <w:sz w:val="24"/>
          <w:szCs w:val="24"/>
          <w:lang w:val="en-US"/>
        </w:rPr>
        <w:t>Mizereck</w:t>
      </w:r>
      <w:proofErr w:type="spellEnd"/>
      <w:r w:rsidRPr="4C56EABA" w:rsidR="3CF4EDE6">
        <w:rPr>
          <w:rFonts w:ascii="Calibri" w:hAnsi="Calibri" w:eastAsia="Calibri" w:cs="Calibri"/>
          <w:b w:val="0"/>
          <w:bCs w:val="0"/>
          <w:i w:val="0"/>
          <w:iCs w:val="0"/>
          <w:noProof w:val="0"/>
          <w:sz w:val="24"/>
          <w:szCs w:val="24"/>
          <w:lang w:val="en-US"/>
        </w:rPr>
        <w:t>, FAMU, Hemp Planting Site Monitor, Industrial Hemp Research Pilot Program</w:t>
      </w:r>
    </w:p>
    <w:p w:rsidR="4C56EABA" w:rsidP="4C56EABA" w:rsidRDefault="4C56EABA" w14:paraId="617D16C5" w14:textId="2B00D742">
      <w:pPr>
        <w:pStyle w:val="Normal"/>
        <w:spacing w:after="0" w:line="240" w:lineRule="auto"/>
        <w:rPr>
          <w:rFonts w:ascii="Calibri" w:hAnsi="Calibri" w:eastAsia="Calibri" w:cs="Calibri"/>
          <w:b w:val="0"/>
          <w:bCs w:val="0"/>
          <w:i w:val="0"/>
          <w:iCs w:val="0"/>
          <w:noProof w:val="0"/>
          <w:sz w:val="24"/>
          <w:szCs w:val="24"/>
          <w:lang w:val="en-US"/>
        </w:rPr>
      </w:pPr>
    </w:p>
    <w:p w:rsidRPr="00D72115" w:rsidR="003D27BD" w:rsidP="003D27BD" w:rsidRDefault="00D72115" w14:paraId="3106071D" w14:textId="091E35F5">
      <w:pPr>
        <w:spacing w:after="0" w:line="240" w:lineRule="auto"/>
      </w:pPr>
      <w:r w:rsidRPr="0A4138E0" w:rsidR="3CF4EDE6">
        <w:rPr>
          <w:rFonts w:ascii="Calibri" w:hAnsi="Calibri" w:eastAsia="Calibri" w:cs="Calibri"/>
          <w:b w:val="0"/>
          <w:bCs w:val="0"/>
          <w:i w:val="0"/>
          <w:iCs w:val="0"/>
          <w:noProof w:val="0"/>
          <w:sz w:val="24"/>
          <w:szCs w:val="24"/>
          <w:lang w:val="en-US"/>
        </w:rPr>
        <w:t xml:space="preserve">Staff </w:t>
      </w:r>
      <w:r w:rsidRPr="0A4138E0" w:rsidR="68D21AE6">
        <w:rPr>
          <w:rFonts w:ascii="Calibri" w:hAnsi="Calibri" w:eastAsia="Calibri" w:cs="Calibri"/>
          <w:b w:val="0"/>
          <w:bCs w:val="0"/>
          <w:i w:val="0"/>
          <w:iCs w:val="0"/>
          <w:noProof w:val="0"/>
          <w:sz w:val="24"/>
          <w:szCs w:val="24"/>
          <w:lang w:val="en-US"/>
        </w:rPr>
        <w:t>are</w:t>
      </w:r>
      <w:r w:rsidRPr="0A4138E0" w:rsidR="3CF4EDE6">
        <w:rPr>
          <w:rFonts w:ascii="Calibri" w:hAnsi="Calibri" w:eastAsia="Calibri" w:cs="Calibri"/>
          <w:b w:val="0"/>
          <w:bCs w:val="0"/>
          <w:i w:val="0"/>
          <w:iCs w:val="0"/>
          <w:noProof w:val="0"/>
          <w:sz w:val="24"/>
          <w:szCs w:val="24"/>
          <w:lang w:val="en-US"/>
        </w:rPr>
        <w:t xml:space="preserve"> diligently working to identify and confirm speakers for the Summit and </w:t>
      </w:r>
      <w:r w:rsidRPr="0A4138E0" w:rsidR="3CF4EDE6">
        <w:rPr>
          <w:rFonts w:ascii="Calibri" w:hAnsi="Calibri" w:eastAsia="Calibri" w:cs="Calibri"/>
          <w:b w:val="0"/>
          <w:bCs w:val="0"/>
          <w:i w:val="0"/>
          <w:iCs w:val="0"/>
          <w:noProof w:val="0"/>
          <w:sz w:val="24"/>
          <w:szCs w:val="24"/>
          <w:lang w:val="en-US"/>
        </w:rPr>
        <w:t>continue</w:t>
      </w:r>
      <w:r w:rsidRPr="0A4138E0" w:rsidR="3CF4EDE6">
        <w:rPr>
          <w:rFonts w:ascii="Calibri" w:hAnsi="Calibri" w:eastAsia="Calibri" w:cs="Calibri"/>
          <w:b w:val="0"/>
          <w:bCs w:val="0"/>
          <w:i w:val="0"/>
          <w:iCs w:val="0"/>
          <w:noProof w:val="0"/>
          <w:sz w:val="24"/>
          <w:szCs w:val="24"/>
          <w:lang w:val="en-US"/>
        </w:rPr>
        <w:t xml:space="preserve"> to meet with various representatives within the hemp industry to ensure the most up to date and informative summit possible. </w:t>
      </w:r>
    </w:p>
    <w:p w:rsidRPr="00D72115" w:rsidR="003D27BD" w:rsidP="003D27BD" w:rsidRDefault="00D72115" w14:paraId="2F7EA10E" w14:textId="1B8075B4">
      <w:pPr>
        <w:spacing w:after="0" w:line="240" w:lineRule="auto"/>
      </w:pPr>
      <w:r>
        <w:br/>
      </w:r>
      <w:r w:rsidRPr="4C56EABA" w:rsidR="3CF4EDE6">
        <w:rPr>
          <w:rFonts w:ascii="Calibri" w:hAnsi="Calibri" w:eastAsia="Calibri" w:cs="Calibri"/>
          <w:b w:val="0"/>
          <w:bCs w:val="0"/>
          <w:i w:val="0"/>
          <w:iCs w:val="0"/>
          <w:noProof w:val="0"/>
          <w:sz w:val="24"/>
          <w:szCs w:val="24"/>
          <w:lang w:val="en-US"/>
        </w:rPr>
        <w:t xml:space="preserve">Topics to be featured at the summit include: </w:t>
      </w:r>
    </w:p>
    <w:p w:rsidRPr="00D72115" w:rsidR="003D27BD" w:rsidP="4C56EABA" w:rsidRDefault="00D72115" w14:paraId="41EACE14" w14:textId="15FDD7C0">
      <w:pPr>
        <w:spacing w:after="0" w:line="240" w:lineRule="auto"/>
        <w:ind w:firstLine="0"/>
      </w:pPr>
      <w:r w:rsidRPr="4C56EABA" w:rsidR="3CF4EDE6">
        <w:rPr>
          <w:rFonts w:ascii="Calibri" w:hAnsi="Calibri" w:eastAsia="Calibri" w:cs="Calibri"/>
          <w:b w:val="0"/>
          <w:bCs w:val="0"/>
          <w:i w:val="0"/>
          <w:iCs w:val="0"/>
          <w:noProof w:val="0"/>
          <w:sz w:val="24"/>
          <w:szCs w:val="24"/>
          <w:lang w:val="en-US"/>
        </w:rPr>
        <w:t>• State of the Hemp Industry (Industry Analysis, State &amp; Regulatory Perspective, National Trades Association Perspective, Bio-Regional Perspective, Financial Perspective)</w:t>
      </w:r>
    </w:p>
    <w:p w:rsidRPr="00D72115" w:rsidR="003D27BD" w:rsidP="003D27BD" w:rsidRDefault="00D72115" w14:paraId="15C389C9" w14:textId="72BE8176">
      <w:pPr>
        <w:spacing w:after="0" w:line="240" w:lineRule="auto"/>
      </w:pPr>
      <w:r w:rsidRPr="0A4138E0" w:rsidR="3CF4EDE6">
        <w:rPr>
          <w:rFonts w:ascii="Calibri" w:hAnsi="Calibri" w:eastAsia="Calibri" w:cs="Calibri"/>
          <w:b w:val="0"/>
          <w:bCs w:val="0"/>
          <w:i w:val="0"/>
          <w:iCs w:val="0"/>
          <w:noProof w:val="0"/>
          <w:sz w:val="24"/>
          <w:szCs w:val="24"/>
          <w:lang w:val="en-US"/>
        </w:rPr>
        <w:t>• Why Hemp!</w:t>
      </w:r>
    </w:p>
    <w:p w:rsidRPr="00D72115" w:rsidR="003D27BD" w:rsidP="003D27BD" w:rsidRDefault="00D72115" w14:paraId="130FDE94" w14:textId="44406CB8">
      <w:pPr>
        <w:spacing w:after="0" w:line="240" w:lineRule="auto"/>
      </w:pPr>
      <w:r w:rsidRPr="0A4138E0" w:rsidR="3CF4EDE6">
        <w:rPr>
          <w:rFonts w:ascii="Calibri" w:hAnsi="Calibri" w:eastAsia="Calibri" w:cs="Calibri"/>
          <w:b w:val="0"/>
          <w:bCs w:val="0"/>
          <w:i w:val="0"/>
          <w:iCs w:val="0"/>
          <w:noProof w:val="0"/>
          <w:sz w:val="24"/>
          <w:szCs w:val="24"/>
          <w:lang w:val="en-US"/>
        </w:rPr>
        <w:t>• Farming &amp; Genetics</w:t>
      </w:r>
    </w:p>
    <w:p w:rsidRPr="00D72115" w:rsidR="003D27BD" w:rsidP="003D27BD" w:rsidRDefault="00D72115" w14:paraId="5A130F80" w14:textId="393A013F">
      <w:pPr>
        <w:spacing w:after="0" w:line="240" w:lineRule="auto"/>
      </w:pPr>
      <w:r w:rsidRPr="0A4138E0" w:rsidR="3CF4EDE6">
        <w:rPr>
          <w:rFonts w:ascii="Calibri" w:hAnsi="Calibri" w:eastAsia="Calibri" w:cs="Calibri"/>
          <w:b w:val="0"/>
          <w:bCs w:val="0"/>
          <w:i w:val="0"/>
          <w:iCs w:val="0"/>
          <w:noProof w:val="0"/>
          <w:sz w:val="24"/>
          <w:szCs w:val="24"/>
          <w:lang w:val="en-US"/>
        </w:rPr>
        <w:t>• Market Opportunity in Northwest Florida (Fiber &amp; Textiles; Oils, Grains, Food &amp; Beverage)</w:t>
      </w:r>
    </w:p>
    <w:p w:rsidRPr="00D72115" w:rsidR="003D27BD" w:rsidP="003D27BD" w:rsidRDefault="00D72115" w14:paraId="2D80E978" w14:textId="0C49DC06">
      <w:pPr>
        <w:spacing w:after="0" w:line="240" w:lineRule="auto"/>
      </w:pPr>
      <w:r w:rsidRPr="0A4138E0" w:rsidR="3CF4EDE6">
        <w:rPr>
          <w:rFonts w:ascii="Calibri" w:hAnsi="Calibri" w:eastAsia="Calibri" w:cs="Calibri"/>
          <w:b w:val="0"/>
          <w:bCs w:val="0"/>
          <w:i w:val="0"/>
          <w:iCs w:val="0"/>
          <w:noProof w:val="0"/>
          <w:sz w:val="24"/>
          <w:szCs w:val="24"/>
          <w:lang w:val="en-US"/>
        </w:rPr>
        <w:t>• Hemp and Housing</w:t>
      </w:r>
    </w:p>
    <w:p w:rsidRPr="00D72115" w:rsidR="003D27BD" w:rsidP="003D27BD" w:rsidRDefault="00D72115" w14:paraId="404E2915" w14:textId="0006ACB5">
      <w:pPr>
        <w:spacing w:after="0" w:line="240" w:lineRule="auto"/>
      </w:pPr>
      <w:r w:rsidRPr="0A4138E0" w:rsidR="3CF4EDE6">
        <w:rPr>
          <w:rFonts w:ascii="Calibri" w:hAnsi="Calibri" w:eastAsia="Calibri" w:cs="Calibri"/>
          <w:b w:val="0"/>
          <w:bCs w:val="0"/>
          <w:i w:val="0"/>
          <w:iCs w:val="0"/>
          <w:noProof w:val="0"/>
          <w:sz w:val="24"/>
          <w:szCs w:val="24"/>
          <w:lang w:val="en-US"/>
        </w:rPr>
        <w:t>• Hemp Challenges and Opportunities</w:t>
      </w:r>
    </w:p>
    <w:p w:rsidRPr="00D72115" w:rsidR="003D27BD" w:rsidP="003D27BD" w:rsidRDefault="00D72115" w14:paraId="1F094499" w14:textId="30AD923A">
      <w:pPr>
        <w:spacing w:after="0" w:line="240" w:lineRule="auto"/>
      </w:pPr>
      <w:r w:rsidRPr="0A4138E0" w:rsidR="3CF4EDE6">
        <w:rPr>
          <w:rFonts w:ascii="Calibri" w:hAnsi="Calibri" w:eastAsia="Calibri" w:cs="Calibri"/>
          <w:b w:val="0"/>
          <w:bCs w:val="0"/>
          <w:i w:val="0"/>
          <w:iCs w:val="0"/>
          <w:noProof w:val="0"/>
          <w:sz w:val="24"/>
          <w:szCs w:val="24"/>
          <w:lang w:val="en-US"/>
        </w:rPr>
        <w:t>• Future of Hemp in Florida</w:t>
      </w:r>
    </w:p>
    <w:p w:rsidRPr="00D72115" w:rsidR="003D27BD" w:rsidP="003D27BD" w:rsidRDefault="00D72115" w14:paraId="73702909" w14:textId="150191B5">
      <w:pPr>
        <w:spacing w:after="0" w:line="240" w:lineRule="auto"/>
      </w:pPr>
      <w:r>
        <w:br/>
      </w:r>
    </w:p>
    <w:p w:rsidRPr="00D72115" w:rsidR="003D27BD" w:rsidP="3E74FD7F" w:rsidRDefault="00D72115" w14:paraId="626E5E1C" w14:textId="02FB7DA5">
      <w:pPr>
        <w:spacing w:after="0" w:line="240" w:lineRule="auto"/>
        <w:rPr>
          <w:rFonts w:ascii="Calibri" w:hAnsi="Calibri" w:eastAsia="Calibri" w:cs="Calibri"/>
          <w:b w:val="0"/>
          <w:bCs w:val="0"/>
          <w:i w:val="0"/>
          <w:iCs w:val="0"/>
          <w:noProof w:val="0"/>
          <w:sz w:val="24"/>
          <w:szCs w:val="24"/>
          <w:lang w:val="en-US"/>
        </w:rPr>
      </w:pPr>
      <w:r w:rsidRPr="3E74FD7F" w:rsidR="3CF4EDE6">
        <w:rPr>
          <w:rFonts w:ascii="Calibri" w:hAnsi="Calibri" w:eastAsia="Calibri" w:cs="Calibri"/>
          <w:b w:val="0"/>
          <w:bCs w:val="0"/>
          <w:i w:val="0"/>
          <w:iCs w:val="0"/>
          <w:noProof w:val="0"/>
          <w:sz w:val="24"/>
          <w:szCs w:val="24"/>
          <w:lang w:val="en-US"/>
        </w:rPr>
        <w:t xml:space="preserve">The versatility of hemp lends itself well to community partnerships, and ARPC staff is working diligently to maximize these opportunities. Potential collaborations with several local businesses and organizations are being discussed, and ARPC staff </w:t>
      </w:r>
      <w:r w:rsidRPr="3E74FD7F" w:rsidR="5E618F8E">
        <w:rPr>
          <w:rFonts w:ascii="Calibri" w:hAnsi="Calibri" w:eastAsia="Calibri" w:cs="Calibri"/>
          <w:b w:val="0"/>
          <w:bCs w:val="0"/>
          <w:i w:val="0"/>
          <w:iCs w:val="0"/>
          <w:noProof w:val="0"/>
          <w:sz w:val="24"/>
          <w:szCs w:val="24"/>
          <w:lang w:val="en-US"/>
        </w:rPr>
        <w:t>are</w:t>
      </w:r>
      <w:r w:rsidRPr="3E74FD7F" w:rsidR="3CF4EDE6">
        <w:rPr>
          <w:rFonts w:ascii="Calibri" w:hAnsi="Calibri" w:eastAsia="Calibri" w:cs="Calibri"/>
          <w:b w:val="0"/>
          <w:bCs w:val="0"/>
          <w:i w:val="0"/>
          <w:iCs w:val="0"/>
          <w:noProof w:val="0"/>
          <w:sz w:val="24"/>
          <w:szCs w:val="24"/>
          <w:lang w:val="en-US"/>
        </w:rPr>
        <w:t xml:space="preserve"> committed to creating an event that is locally developed and ensures maximum investment in our Region. To build community interest, as well as credibility among potential speakers and vendors, various points of engagement leading up to the Summit are being </w:t>
      </w:r>
      <w:r w:rsidRPr="3E74FD7F" w:rsidR="3CF4EDE6">
        <w:rPr>
          <w:rFonts w:ascii="Calibri" w:hAnsi="Calibri" w:eastAsia="Calibri" w:cs="Calibri"/>
          <w:b w:val="0"/>
          <w:bCs w:val="0"/>
          <w:i w:val="0"/>
          <w:iCs w:val="0"/>
          <w:noProof w:val="0"/>
          <w:sz w:val="24"/>
          <w:szCs w:val="24"/>
          <w:lang w:val="en-US"/>
        </w:rPr>
        <w:t>utilized</w:t>
      </w:r>
      <w:r w:rsidRPr="3E74FD7F" w:rsidR="3CF4EDE6">
        <w:rPr>
          <w:rFonts w:ascii="Calibri" w:hAnsi="Calibri" w:eastAsia="Calibri" w:cs="Calibri"/>
          <w:b w:val="0"/>
          <w:bCs w:val="0"/>
          <w:i w:val="0"/>
          <w:iCs w:val="0"/>
          <w:noProof w:val="0"/>
          <w:sz w:val="24"/>
          <w:szCs w:val="24"/>
          <w:lang w:val="en-US"/>
        </w:rPr>
        <w:t xml:space="preserve">. The 850 Hemp Newsletter is distributed monthly, and </w:t>
      </w:r>
      <w:r w:rsidRPr="3E74FD7F" w:rsidR="3CF4EDE6">
        <w:rPr>
          <w:rFonts w:ascii="Calibri" w:hAnsi="Calibri" w:eastAsia="Calibri" w:cs="Calibri"/>
          <w:b w:val="0"/>
          <w:bCs w:val="0"/>
          <w:i w:val="0"/>
          <w:iCs w:val="0"/>
          <w:noProof w:val="0"/>
          <w:sz w:val="24"/>
          <w:szCs w:val="24"/>
          <w:lang w:val="en-US"/>
        </w:rPr>
        <w:t>additional</w:t>
      </w:r>
      <w:r w:rsidRPr="3E74FD7F" w:rsidR="3CF4EDE6">
        <w:rPr>
          <w:rFonts w:ascii="Calibri" w:hAnsi="Calibri" w:eastAsia="Calibri" w:cs="Calibri"/>
          <w:b w:val="0"/>
          <w:bCs w:val="0"/>
          <w:i w:val="0"/>
          <w:iCs w:val="0"/>
          <w:noProof w:val="0"/>
          <w:sz w:val="24"/>
          <w:szCs w:val="24"/>
          <w:lang w:val="en-US"/>
        </w:rPr>
        <w:t xml:space="preserve"> resources are available at the 850 Hemp Summit website. Education </w:t>
      </w:r>
      <w:r w:rsidRPr="3E74FD7F" w:rsidR="3CF4EDE6">
        <w:rPr>
          <w:rFonts w:ascii="Calibri" w:hAnsi="Calibri" w:eastAsia="Calibri" w:cs="Calibri"/>
          <w:b w:val="0"/>
          <w:bCs w:val="0"/>
          <w:i w:val="0"/>
          <w:iCs w:val="0"/>
          <w:noProof w:val="0"/>
          <w:sz w:val="24"/>
          <w:szCs w:val="24"/>
          <w:lang w:val="en-US"/>
        </w:rPr>
        <w:t>regarding</w:t>
      </w:r>
      <w:r w:rsidRPr="3E74FD7F" w:rsidR="3CF4EDE6">
        <w:rPr>
          <w:rFonts w:ascii="Calibri" w:hAnsi="Calibri" w:eastAsia="Calibri" w:cs="Calibri"/>
          <w:b w:val="0"/>
          <w:bCs w:val="0"/>
          <w:i w:val="0"/>
          <w:iCs w:val="0"/>
          <w:noProof w:val="0"/>
          <w:sz w:val="24"/>
          <w:szCs w:val="24"/>
          <w:lang w:val="en-US"/>
        </w:rPr>
        <w:t xml:space="preserve"> the history and benefits of hemp </w:t>
      </w:r>
      <w:r w:rsidRPr="3E74FD7F" w:rsidR="3CF4EDE6">
        <w:rPr>
          <w:rFonts w:ascii="Calibri" w:hAnsi="Calibri" w:eastAsia="Calibri" w:cs="Calibri"/>
          <w:b w:val="0"/>
          <w:bCs w:val="0"/>
          <w:i w:val="0"/>
          <w:iCs w:val="0"/>
          <w:noProof w:val="0"/>
          <w:sz w:val="24"/>
          <w:szCs w:val="24"/>
          <w:lang w:val="en-US"/>
        </w:rPr>
        <w:t>remains</w:t>
      </w:r>
      <w:r w:rsidRPr="3E74FD7F" w:rsidR="3CF4EDE6">
        <w:rPr>
          <w:rFonts w:ascii="Calibri" w:hAnsi="Calibri" w:eastAsia="Calibri" w:cs="Calibri"/>
          <w:b w:val="0"/>
          <w:bCs w:val="0"/>
          <w:i w:val="0"/>
          <w:iCs w:val="0"/>
          <w:noProof w:val="0"/>
          <w:sz w:val="24"/>
          <w:szCs w:val="24"/>
          <w:lang w:val="en-US"/>
        </w:rPr>
        <w:t xml:space="preserve"> a top priority, and materials for an educational media campaign are complete and ready to launch. Staff created a Master Task List for summit planning, as well as a Speaker Contact spreadsheet for tracking staff communications with potential speakers. </w:t>
      </w:r>
    </w:p>
    <w:p w:rsidR="4C56EABA" w:rsidP="4C56EABA" w:rsidRDefault="4C56EABA" w14:paraId="76742251" w14:textId="52E048E0">
      <w:pPr>
        <w:pStyle w:val="Normal"/>
        <w:spacing w:after="0" w:line="240" w:lineRule="auto"/>
        <w:rPr>
          <w:rFonts w:ascii="Calibri" w:hAnsi="Calibri" w:eastAsia="Calibri" w:cs="Calibri"/>
          <w:b w:val="0"/>
          <w:bCs w:val="0"/>
          <w:i w:val="0"/>
          <w:iCs w:val="0"/>
          <w:noProof w:val="0"/>
          <w:sz w:val="24"/>
          <w:szCs w:val="24"/>
          <w:lang w:val="en-US"/>
        </w:rPr>
      </w:pPr>
    </w:p>
    <w:p w:rsidRPr="00D72115" w:rsidR="003D27BD" w:rsidP="3E74FD7F" w:rsidRDefault="00D72115" w14:paraId="04C105B8" w14:textId="761F4512">
      <w:pPr>
        <w:spacing w:after="0" w:line="240" w:lineRule="auto"/>
        <w:rPr>
          <w:rFonts w:ascii="Calibri" w:hAnsi="Calibri" w:eastAsia="Calibri" w:cs="Calibri"/>
          <w:b w:val="0"/>
          <w:bCs w:val="0"/>
          <w:i w:val="0"/>
          <w:iCs w:val="0"/>
          <w:noProof w:val="0"/>
          <w:sz w:val="24"/>
          <w:szCs w:val="24"/>
          <w:lang w:val="en-US"/>
        </w:rPr>
      </w:pPr>
      <w:r w:rsidRPr="3E74FD7F" w:rsidR="3CF4EDE6">
        <w:rPr>
          <w:rFonts w:ascii="Calibri" w:hAnsi="Calibri" w:eastAsia="Calibri" w:cs="Calibri"/>
          <w:b w:val="0"/>
          <w:bCs w:val="0"/>
          <w:i w:val="0"/>
          <w:iCs w:val="0"/>
          <w:noProof w:val="0"/>
          <w:sz w:val="24"/>
          <w:szCs w:val="24"/>
          <w:lang w:val="en-US"/>
        </w:rPr>
        <w:t>The location for the summit Kick-Off Party (Ap</w:t>
      </w:r>
      <w:r w:rsidRPr="3E74FD7F" w:rsidR="0D40FFDE">
        <w:rPr>
          <w:rFonts w:ascii="Calibri" w:hAnsi="Calibri" w:eastAsia="Calibri" w:cs="Calibri"/>
          <w:b w:val="0"/>
          <w:bCs w:val="0"/>
          <w:i w:val="0"/>
          <w:iCs w:val="0"/>
          <w:noProof w:val="0"/>
          <w:sz w:val="24"/>
          <w:szCs w:val="24"/>
          <w:lang w:val="en-US"/>
        </w:rPr>
        <w:t>r</w:t>
      </w:r>
      <w:r w:rsidRPr="3E74FD7F" w:rsidR="54AEC541">
        <w:rPr>
          <w:rFonts w:ascii="Calibri" w:hAnsi="Calibri" w:eastAsia="Calibri" w:cs="Calibri"/>
          <w:b w:val="0"/>
          <w:bCs w:val="0"/>
          <w:i w:val="0"/>
          <w:iCs w:val="0"/>
          <w:noProof w:val="0"/>
          <w:sz w:val="24"/>
          <w:szCs w:val="24"/>
          <w:lang w:val="en-US"/>
        </w:rPr>
        <w:t>i</w:t>
      </w:r>
      <w:r w:rsidRPr="3E74FD7F" w:rsidR="3CF4EDE6">
        <w:rPr>
          <w:rFonts w:ascii="Calibri" w:hAnsi="Calibri" w:eastAsia="Calibri" w:cs="Calibri"/>
          <w:b w:val="0"/>
          <w:bCs w:val="0"/>
          <w:i w:val="0"/>
          <w:iCs w:val="0"/>
          <w:noProof w:val="0"/>
          <w:sz w:val="24"/>
          <w:szCs w:val="24"/>
          <w:lang w:val="en-US"/>
        </w:rPr>
        <w:t xml:space="preserve">l 26th at Oyster City Brewing Company, Tallahassee) has been confirmed, and staff </w:t>
      </w:r>
      <w:r w:rsidRPr="3E74FD7F" w:rsidR="12CC2E4C">
        <w:rPr>
          <w:rFonts w:ascii="Calibri" w:hAnsi="Calibri" w:eastAsia="Calibri" w:cs="Calibri"/>
          <w:b w:val="0"/>
          <w:bCs w:val="0"/>
          <w:i w:val="0"/>
          <w:iCs w:val="0"/>
          <w:noProof w:val="0"/>
          <w:sz w:val="24"/>
          <w:szCs w:val="24"/>
          <w:lang w:val="en-US"/>
        </w:rPr>
        <w:t>are</w:t>
      </w:r>
      <w:r w:rsidRPr="3E74FD7F" w:rsidR="3CF4EDE6">
        <w:rPr>
          <w:rFonts w:ascii="Calibri" w:hAnsi="Calibri" w:eastAsia="Calibri" w:cs="Calibri"/>
          <w:b w:val="0"/>
          <w:bCs w:val="0"/>
          <w:i w:val="0"/>
          <w:iCs w:val="0"/>
          <w:noProof w:val="0"/>
          <w:sz w:val="24"/>
          <w:szCs w:val="24"/>
          <w:lang w:val="en-US"/>
        </w:rPr>
        <w:t xml:space="preserve"> developing ideas to showcase the versatility and innovation of industrial hemp (</w:t>
      </w:r>
      <w:r w:rsidRPr="3E74FD7F" w:rsidR="74BADF8B">
        <w:rPr>
          <w:rFonts w:ascii="Calibri" w:hAnsi="Calibri" w:eastAsia="Calibri" w:cs="Calibri"/>
          <w:b w:val="0"/>
          <w:bCs w:val="0"/>
          <w:i w:val="0"/>
          <w:iCs w:val="0"/>
          <w:noProof w:val="0"/>
          <w:sz w:val="24"/>
          <w:szCs w:val="24"/>
          <w:lang w:val="en-US"/>
        </w:rPr>
        <w:t>i.e.,</w:t>
      </w:r>
      <w:r w:rsidRPr="3E74FD7F" w:rsidR="3CF4EDE6">
        <w:rPr>
          <w:rFonts w:ascii="Calibri" w:hAnsi="Calibri" w:eastAsia="Calibri" w:cs="Calibri"/>
          <w:b w:val="0"/>
          <w:bCs w:val="0"/>
          <w:i w:val="0"/>
          <w:iCs w:val="0"/>
          <w:noProof w:val="0"/>
          <w:sz w:val="24"/>
          <w:szCs w:val="24"/>
          <w:lang w:val="en-US"/>
        </w:rPr>
        <w:t xml:space="preserve"> fashion show, makers space, artists, printers, etc.). Ideal promotional items have been identified, and a Media/Sponsor Kit is complete and in distribution. </w:t>
      </w:r>
    </w:p>
    <w:p w:rsidRPr="00D72115" w:rsidR="003D27BD" w:rsidP="003D27BD" w:rsidRDefault="00D72115" w14:paraId="3DC665A9" w14:textId="61A1DEAB">
      <w:pPr>
        <w:spacing w:after="0" w:line="240" w:lineRule="auto"/>
      </w:pPr>
      <w:r>
        <w:br/>
      </w:r>
    </w:p>
    <w:p w:rsidRPr="00D72115" w:rsidR="003D27BD" w:rsidP="003D27BD" w:rsidRDefault="00D72115" w14:paraId="64C012A2" w14:textId="4DEB7129">
      <w:pPr>
        <w:spacing w:after="0" w:line="240" w:lineRule="auto"/>
      </w:pPr>
      <w:r>
        <w:br/>
      </w:r>
    </w:p>
    <w:p w:rsidRPr="00D72115" w:rsidR="003D27BD" w:rsidP="0A4138E0" w:rsidRDefault="00D72115" w14:paraId="46EC845C" w14:textId="2CE89E3A">
      <w:pPr>
        <w:pStyle w:val="Normal"/>
        <w:spacing w:after="0" w:line="240" w:lineRule="auto"/>
        <w:rPr>
          <w:rFonts w:eastAsia="" w:eastAsiaTheme="minorEastAsia"/>
          <w:b w:val="1"/>
          <w:bCs w:val="1"/>
          <w:sz w:val="24"/>
          <w:szCs w:val="24"/>
        </w:rPr>
      </w:pPr>
    </w:p>
    <w:sectPr w:rsidRPr="00D72115" w:rsidR="00822CC0" w:rsidSect="001D0EA7">
      <w:footerReference w:type="default" r:id="rId14"/>
      <w:pgSz w:w="12240" w:h="15840" w:orient="portrait"/>
      <w:pgMar w:top="1440" w:right="1440" w:bottom="1440" w:left="1440" w:header="720" w:footer="720" w:gutter="0"/>
      <w:pgNumType w:start="3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544F1" w:rsidP="006436FB" w:rsidRDefault="00A544F1" w14:paraId="67E61A48" w14:textId="77777777">
      <w:pPr>
        <w:spacing w:after="0" w:line="240" w:lineRule="auto"/>
      </w:pPr>
      <w:r>
        <w:separator/>
      </w:r>
    </w:p>
  </w:endnote>
  <w:endnote w:type="continuationSeparator" w:id="0">
    <w:p w:rsidR="00A544F1" w:rsidP="006436FB" w:rsidRDefault="00A544F1" w14:paraId="511F68F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6687857"/>
      <w:docPartObj>
        <w:docPartGallery w:val="Page Numbers (Bottom of Page)"/>
        <w:docPartUnique/>
      </w:docPartObj>
    </w:sdtPr>
    <w:sdtEndPr>
      <w:rPr>
        <w:noProof/>
      </w:rPr>
    </w:sdtEndPr>
    <w:sdtContent>
      <w:p w:rsidR="001D0EA7" w:rsidRDefault="00F20E4F" w14:paraId="6B9133E8" w14:textId="7F92018E">
        <w:pPr>
          <w:pStyle w:val="Footer"/>
          <w:jc w:val="center"/>
        </w:pPr>
        <w:r>
          <w:t xml:space="preserve">C </w:t>
        </w:r>
        <w:r w:rsidR="001D0EA7">
          <w:t>-</w:t>
        </w:r>
        <w:r>
          <w:t xml:space="preserve"> 31</w:t>
        </w:r>
      </w:p>
    </w:sdtContent>
  </w:sdt>
  <w:p w:rsidR="006436FB" w:rsidRDefault="006436FB" w14:paraId="6A9B977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544F1" w:rsidP="006436FB" w:rsidRDefault="00A544F1" w14:paraId="06288C70" w14:textId="77777777">
      <w:pPr>
        <w:spacing w:after="0" w:line="240" w:lineRule="auto"/>
      </w:pPr>
      <w:r>
        <w:separator/>
      </w:r>
    </w:p>
  </w:footnote>
  <w:footnote w:type="continuationSeparator" w:id="0">
    <w:p w:rsidR="00A544F1" w:rsidP="006436FB" w:rsidRDefault="00A544F1" w14:paraId="0DD35B66"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3B6BB6"/>
    <w:multiLevelType w:val="hybridMultilevel"/>
    <w:tmpl w:val="DEE8EE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44744ECF"/>
    <w:multiLevelType w:val="hybridMultilevel"/>
    <w:tmpl w:val="654440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55126D23"/>
    <w:multiLevelType w:val="hybridMultilevel"/>
    <w:tmpl w:val="2FF2CA8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CC0"/>
    <w:rsid w:val="00011378"/>
    <w:rsid w:val="0001182C"/>
    <w:rsid w:val="000915F5"/>
    <w:rsid w:val="000A2955"/>
    <w:rsid w:val="000B363E"/>
    <w:rsid w:val="000C5289"/>
    <w:rsid w:val="000F3BBC"/>
    <w:rsid w:val="0010343C"/>
    <w:rsid w:val="00121933"/>
    <w:rsid w:val="00134063"/>
    <w:rsid w:val="00152A17"/>
    <w:rsid w:val="001A4BF4"/>
    <w:rsid w:val="001D0EA7"/>
    <w:rsid w:val="001D7FED"/>
    <w:rsid w:val="0024157A"/>
    <w:rsid w:val="002425B1"/>
    <w:rsid w:val="00256624"/>
    <w:rsid w:val="00283D00"/>
    <w:rsid w:val="00292A11"/>
    <w:rsid w:val="002C01B1"/>
    <w:rsid w:val="003C1CE0"/>
    <w:rsid w:val="003D27BD"/>
    <w:rsid w:val="0040357F"/>
    <w:rsid w:val="00407826"/>
    <w:rsid w:val="00422097"/>
    <w:rsid w:val="00426DAF"/>
    <w:rsid w:val="004F69DA"/>
    <w:rsid w:val="004F7EEB"/>
    <w:rsid w:val="00503402"/>
    <w:rsid w:val="00577ACA"/>
    <w:rsid w:val="005D7159"/>
    <w:rsid w:val="005E1BE9"/>
    <w:rsid w:val="00621AA0"/>
    <w:rsid w:val="00635CAA"/>
    <w:rsid w:val="006436FB"/>
    <w:rsid w:val="00684D8D"/>
    <w:rsid w:val="00690C28"/>
    <w:rsid w:val="00695644"/>
    <w:rsid w:val="006A3059"/>
    <w:rsid w:val="006C521B"/>
    <w:rsid w:val="00711668"/>
    <w:rsid w:val="00735808"/>
    <w:rsid w:val="00784309"/>
    <w:rsid w:val="007C18FC"/>
    <w:rsid w:val="007C2A08"/>
    <w:rsid w:val="007F05AB"/>
    <w:rsid w:val="00803920"/>
    <w:rsid w:val="00822CC0"/>
    <w:rsid w:val="0084142A"/>
    <w:rsid w:val="008A25DC"/>
    <w:rsid w:val="008E4ACA"/>
    <w:rsid w:val="00903B08"/>
    <w:rsid w:val="00917EBA"/>
    <w:rsid w:val="00921CD2"/>
    <w:rsid w:val="009406AA"/>
    <w:rsid w:val="00963611"/>
    <w:rsid w:val="00981613"/>
    <w:rsid w:val="009A04FA"/>
    <w:rsid w:val="009C71A8"/>
    <w:rsid w:val="00A22AEF"/>
    <w:rsid w:val="00A31CE5"/>
    <w:rsid w:val="00A44F56"/>
    <w:rsid w:val="00A47A70"/>
    <w:rsid w:val="00A544F1"/>
    <w:rsid w:val="00A73176"/>
    <w:rsid w:val="00A81FCB"/>
    <w:rsid w:val="00A825DD"/>
    <w:rsid w:val="00A96748"/>
    <w:rsid w:val="00AC43F1"/>
    <w:rsid w:val="00AD058C"/>
    <w:rsid w:val="00B01840"/>
    <w:rsid w:val="00B07E4A"/>
    <w:rsid w:val="00B10AF1"/>
    <w:rsid w:val="00B50108"/>
    <w:rsid w:val="00B84714"/>
    <w:rsid w:val="00B8505A"/>
    <w:rsid w:val="00BA368B"/>
    <w:rsid w:val="00BC2FEB"/>
    <w:rsid w:val="00BF03F0"/>
    <w:rsid w:val="00BF7CDA"/>
    <w:rsid w:val="00C756D4"/>
    <w:rsid w:val="00C8538C"/>
    <w:rsid w:val="00CA02F3"/>
    <w:rsid w:val="00CA1CDE"/>
    <w:rsid w:val="00CB3039"/>
    <w:rsid w:val="00CB5597"/>
    <w:rsid w:val="00D26150"/>
    <w:rsid w:val="00D72115"/>
    <w:rsid w:val="00DA49E7"/>
    <w:rsid w:val="00E1056B"/>
    <w:rsid w:val="00E60E6D"/>
    <w:rsid w:val="00E759AA"/>
    <w:rsid w:val="00E80569"/>
    <w:rsid w:val="00E93030"/>
    <w:rsid w:val="00EC682F"/>
    <w:rsid w:val="00EF1C50"/>
    <w:rsid w:val="00F20E4F"/>
    <w:rsid w:val="00F64239"/>
    <w:rsid w:val="00F916EB"/>
    <w:rsid w:val="03E36B8F"/>
    <w:rsid w:val="055FB874"/>
    <w:rsid w:val="078C9BF8"/>
    <w:rsid w:val="0886C722"/>
    <w:rsid w:val="0895C13F"/>
    <w:rsid w:val="08E33C31"/>
    <w:rsid w:val="0A4138E0"/>
    <w:rsid w:val="0C340550"/>
    <w:rsid w:val="0D40FFDE"/>
    <w:rsid w:val="10574E09"/>
    <w:rsid w:val="10EE4E16"/>
    <w:rsid w:val="120B6DF0"/>
    <w:rsid w:val="12CC2E4C"/>
    <w:rsid w:val="13FDD1DD"/>
    <w:rsid w:val="14DBDE19"/>
    <w:rsid w:val="155C97F9"/>
    <w:rsid w:val="190CF8C0"/>
    <w:rsid w:val="19BF2B3E"/>
    <w:rsid w:val="1A53EB04"/>
    <w:rsid w:val="1D88DBA9"/>
    <w:rsid w:val="1DD97BC1"/>
    <w:rsid w:val="1F24AC0A"/>
    <w:rsid w:val="201B1F1A"/>
    <w:rsid w:val="21C6724A"/>
    <w:rsid w:val="2547BA4C"/>
    <w:rsid w:val="2E1DD89D"/>
    <w:rsid w:val="2E23BDFF"/>
    <w:rsid w:val="2EE8B86F"/>
    <w:rsid w:val="2F6D8A72"/>
    <w:rsid w:val="35C3A399"/>
    <w:rsid w:val="3831AFBC"/>
    <w:rsid w:val="39043260"/>
    <w:rsid w:val="3B4D03FD"/>
    <w:rsid w:val="3CF4EDE6"/>
    <w:rsid w:val="3CFA7937"/>
    <w:rsid w:val="3DEA6082"/>
    <w:rsid w:val="3E74FD7F"/>
    <w:rsid w:val="42134190"/>
    <w:rsid w:val="4531B9F5"/>
    <w:rsid w:val="4C56EABA"/>
    <w:rsid w:val="4C96427D"/>
    <w:rsid w:val="51D32539"/>
    <w:rsid w:val="53102F0C"/>
    <w:rsid w:val="54489140"/>
    <w:rsid w:val="54AEC541"/>
    <w:rsid w:val="554FCB45"/>
    <w:rsid w:val="55E4A4A3"/>
    <w:rsid w:val="590C9E25"/>
    <w:rsid w:val="594B2479"/>
    <w:rsid w:val="5BB64D03"/>
    <w:rsid w:val="5E618F8E"/>
    <w:rsid w:val="61ED08F5"/>
    <w:rsid w:val="62438533"/>
    <w:rsid w:val="66B10E34"/>
    <w:rsid w:val="67D46C80"/>
    <w:rsid w:val="68D21AE6"/>
    <w:rsid w:val="6A3BE2D9"/>
    <w:rsid w:val="6BBC0836"/>
    <w:rsid w:val="6E062A91"/>
    <w:rsid w:val="706FFE89"/>
    <w:rsid w:val="7091FC00"/>
    <w:rsid w:val="74BADF8B"/>
    <w:rsid w:val="75D73617"/>
    <w:rsid w:val="77D95573"/>
    <w:rsid w:val="7BB99A59"/>
    <w:rsid w:val="7BD4AEA7"/>
    <w:rsid w:val="7CA5A748"/>
    <w:rsid w:val="7CC8719A"/>
    <w:rsid w:val="7D0C2ED5"/>
    <w:rsid w:val="7FBC4A5D"/>
    <w:rsid w:val="7FE467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1F1E2"/>
  <w15:chartTrackingRefBased/>
  <w15:docId w15:val="{0922ECB5-F59F-4BBE-98AA-BA710CB70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22CC0"/>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6436FB"/>
    <w:pPr>
      <w:tabs>
        <w:tab w:val="center" w:pos="4680"/>
        <w:tab w:val="right" w:pos="9360"/>
      </w:tabs>
      <w:spacing w:after="0" w:line="240" w:lineRule="auto"/>
    </w:pPr>
  </w:style>
  <w:style w:type="character" w:styleId="HeaderChar" w:customStyle="1">
    <w:name w:val="Header Char"/>
    <w:basedOn w:val="DefaultParagraphFont"/>
    <w:link w:val="Header"/>
    <w:uiPriority w:val="99"/>
    <w:rsid w:val="006436FB"/>
  </w:style>
  <w:style w:type="paragraph" w:styleId="Footer">
    <w:name w:val="footer"/>
    <w:basedOn w:val="Normal"/>
    <w:link w:val="FooterChar"/>
    <w:uiPriority w:val="99"/>
    <w:unhideWhenUsed/>
    <w:rsid w:val="006436FB"/>
    <w:pPr>
      <w:tabs>
        <w:tab w:val="center" w:pos="4680"/>
        <w:tab w:val="right" w:pos="9360"/>
      </w:tabs>
      <w:spacing w:after="0" w:line="240" w:lineRule="auto"/>
    </w:pPr>
  </w:style>
  <w:style w:type="character" w:styleId="FooterChar" w:customStyle="1">
    <w:name w:val="Footer Char"/>
    <w:basedOn w:val="DefaultParagraphFont"/>
    <w:link w:val="Footer"/>
    <w:uiPriority w:val="99"/>
    <w:rsid w:val="006436FB"/>
  </w:style>
  <w:style w:type="paragraph" w:styleId="ListParagraph">
    <w:name w:val="List Paragraph"/>
    <w:basedOn w:val="Normal"/>
    <w:uiPriority w:val="34"/>
    <w:qFormat/>
    <w:rsid w:val="00A96748"/>
    <w:pPr>
      <w:ind w:left="720"/>
      <w:contextualSpacing/>
    </w:pPr>
  </w:style>
  <w:style w:type="character" w:styleId="Hyperlink">
    <w:name w:val="Hyperlink"/>
    <w:basedOn w:val="DefaultParagraphFont"/>
    <w:uiPriority w:val="99"/>
    <w:unhideWhenUsed/>
    <w:rsid w:val="003D27BD"/>
    <w:rPr>
      <w:color w:val="0563C1" w:themeColor="hyperlink"/>
      <w:u w:val="single"/>
    </w:rPr>
  </w:style>
  <w:style w:type="character" w:styleId="UnresolvedMention">
    <w:name w:val="Unresolved Mention"/>
    <w:basedOn w:val="DefaultParagraphFont"/>
    <w:uiPriority w:val="99"/>
    <w:semiHidden/>
    <w:unhideWhenUsed/>
    <w:rsid w:val="003D27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fontTable" Target="fontTable.xml" Id="rId15" /><Relationship Type="http://schemas.openxmlformats.org/officeDocument/2006/relationships/webSettings" Target="webSettings.xml" Id="rId4" /><Relationship Type="http://schemas.openxmlformats.org/officeDocument/2006/relationships/footer" Target="footer1.xml" Id="rId14" /><Relationship Type="http://schemas.openxmlformats.org/officeDocument/2006/relationships/glossaryDocument" Target="glossary/document.xml" Id="Ra25c16dde54d4b21" /><Relationship Type="http://schemas.openxmlformats.org/officeDocument/2006/relationships/image" Target="/media/image6.png" Id="R1abd83b050694ff4" /><Relationship Type="http://schemas.openxmlformats.org/officeDocument/2006/relationships/image" Target="/media/image3.png" Id="Rbd81c9bdc74e462e" /><Relationship Type="http://schemas.openxmlformats.org/officeDocument/2006/relationships/image" Target="/media/image4.png" Id="Ree8d6208e39a4ecc" /><Relationship Type="http://schemas.openxmlformats.org/officeDocument/2006/relationships/hyperlink" Target="http://www.850hempsummit.org" TargetMode="External" Id="R4b8276f7ef6a4088"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7a25f03-0151-45a5-896c-340e1da891db}"/>
      </w:docPartPr>
      <w:docPartBody>
        <w:p w14:paraId="5BB64D03">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Living Shore</dc:creator>
  <keywords/>
  <dc:description/>
  <lastModifiedBy>Melissa Franklin</lastModifiedBy>
  <revision>10</revision>
  <lastPrinted>2021-11-10T19:04:00.0000000Z</lastPrinted>
  <dcterms:created xsi:type="dcterms:W3CDTF">2021-11-05T20:19:00.0000000Z</dcterms:created>
  <dcterms:modified xsi:type="dcterms:W3CDTF">2022-01-14T22:38:43.3121957Z</dcterms:modified>
</coreProperties>
</file>